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6A6913" w14:paraId="3613BF8A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6049C69F" w14:textId="77777777" w:rsidR="006A6913" w:rsidRDefault="000E44CD">
            <w:pPr>
              <w:pStyle w:val="TableParagraph"/>
              <w:spacing w:before="6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</w:tcPr>
          <w:p w14:paraId="0955A7D1" w14:textId="77777777" w:rsidR="006A6913" w:rsidRDefault="000E44CD">
            <w:pPr>
              <w:pStyle w:val="TableParagraph"/>
              <w:spacing w:before="65"/>
              <w:ind w:left="678"/>
            </w:pP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dvopredmetni</w:t>
            </w:r>
            <w:proofErr w:type="spellEnd"/>
            <w:r>
              <w:t xml:space="preserve"> </w:t>
            </w:r>
            <w:proofErr w:type="spellStart"/>
            <w:r>
              <w:t>sveu</w:t>
            </w:r>
            <w:r>
              <w:rPr>
                <w:rFonts w:ascii="Arial" w:hAnsi="Arial"/>
              </w:rPr>
              <w:t>č</w:t>
            </w:r>
            <w:r>
              <w:t>ili</w:t>
            </w:r>
            <w:r>
              <w:rPr>
                <w:rFonts w:ascii="Arial" w:hAnsi="Arial"/>
              </w:rPr>
              <w:t>š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</w:p>
        </w:tc>
      </w:tr>
      <w:tr w:rsidR="006A6913" w14:paraId="197C6E93" w14:textId="77777777">
        <w:trPr>
          <w:trHeight w:val="640"/>
        </w:trPr>
        <w:tc>
          <w:tcPr>
            <w:tcW w:w="2418" w:type="dxa"/>
            <w:shd w:val="clear" w:color="auto" w:fill="FFFFE5"/>
          </w:tcPr>
          <w:p w14:paraId="2EA7D6F8" w14:textId="77777777" w:rsidR="006A6913" w:rsidRDefault="000E44CD">
            <w:pPr>
              <w:pStyle w:val="TableParagraph"/>
              <w:spacing w:before="19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</w:tcPr>
          <w:p w14:paraId="29B6B118" w14:textId="60B49EF6" w:rsidR="00B32C0E" w:rsidRDefault="000E44CD" w:rsidP="00B32C0E">
            <w:pPr>
              <w:pStyle w:val="TableParagraph"/>
              <w:spacing w:before="196"/>
              <w:ind w:left="76"/>
              <w:jc w:val="center"/>
              <w:rPr>
                <w:b/>
              </w:rPr>
            </w:pPr>
            <w:r>
              <w:rPr>
                <w:b/>
              </w:rPr>
              <w:t>UVOD U POVIJEST I TEORIJU UMJETNOSTI II.</w:t>
            </w:r>
          </w:p>
          <w:p w14:paraId="77EEA6A8" w14:textId="23164DE3" w:rsidR="006A6913" w:rsidRDefault="000E44CD" w:rsidP="00B32C0E">
            <w:pPr>
              <w:pStyle w:val="TableParagraph"/>
              <w:spacing w:before="196"/>
              <w:ind w:left="76"/>
              <w:jc w:val="center"/>
              <w:rPr>
                <w:b/>
              </w:rPr>
            </w:pPr>
            <w:r>
              <w:rPr>
                <w:b/>
              </w:rPr>
              <w:t>(PUD 201)</w:t>
            </w:r>
          </w:p>
        </w:tc>
      </w:tr>
      <w:tr w:rsidR="006A6913" w14:paraId="2782654A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55AAB479" w14:textId="77777777" w:rsidR="006A6913" w:rsidRDefault="000E44CD">
            <w:pPr>
              <w:pStyle w:val="TableParagraph"/>
              <w:spacing w:before="66"/>
              <w:ind w:left="76"/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</w:tcPr>
          <w:p w14:paraId="10DA7335" w14:textId="77777777" w:rsidR="006A6913" w:rsidRDefault="000E44CD">
            <w:pPr>
              <w:pStyle w:val="TableParagraph"/>
              <w:spacing w:before="66"/>
              <w:ind w:left="78"/>
            </w:pPr>
            <w:proofErr w:type="spellStart"/>
            <w:r>
              <w:t>temeljni</w:t>
            </w:r>
            <w:proofErr w:type="spellEnd"/>
          </w:p>
        </w:tc>
        <w:bookmarkStart w:id="0" w:name="_GoBack"/>
        <w:bookmarkEnd w:id="0"/>
      </w:tr>
      <w:tr w:rsidR="006A6913" w14:paraId="19F68B40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507481BA" w14:textId="77777777" w:rsidR="006A6913" w:rsidRDefault="000E44CD">
            <w:pPr>
              <w:pStyle w:val="TableParagraph"/>
              <w:spacing w:before="7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Godina</w:t>
            </w:r>
            <w:proofErr w:type="spellEnd"/>
          </w:p>
        </w:tc>
        <w:tc>
          <w:tcPr>
            <w:tcW w:w="2015" w:type="dxa"/>
            <w:gridSpan w:val="2"/>
          </w:tcPr>
          <w:p w14:paraId="20A19F1A" w14:textId="77777777" w:rsidR="006A6913" w:rsidRDefault="000E44CD">
            <w:pPr>
              <w:pStyle w:val="TableParagraph"/>
              <w:spacing w:before="76"/>
              <w:ind w:left="78"/>
            </w:pPr>
            <w:r>
              <w:t>1.</w:t>
            </w:r>
          </w:p>
        </w:tc>
        <w:tc>
          <w:tcPr>
            <w:tcW w:w="2309" w:type="dxa"/>
            <w:gridSpan w:val="2"/>
            <w:shd w:val="clear" w:color="auto" w:fill="FFFFE5"/>
          </w:tcPr>
          <w:p w14:paraId="73617CD0" w14:textId="77777777" w:rsidR="006A6913" w:rsidRDefault="000E44CD">
            <w:pPr>
              <w:pStyle w:val="TableParagraph"/>
              <w:spacing w:before="76"/>
              <w:ind w:left="83"/>
              <w:rPr>
                <w:b/>
              </w:rPr>
            </w:pPr>
            <w:proofErr w:type="spellStart"/>
            <w:r>
              <w:rPr>
                <w:b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</w:tcPr>
          <w:p w14:paraId="7DFE25A1" w14:textId="77777777" w:rsidR="006A6913" w:rsidRDefault="000E44CD">
            <w:pPr>
              <w:pStyle w:val="TableParagraph"/>
              <w:spacing w:before="76"/>
              <w:ind w:left="95"/>
            </w:pPr>
            <w:r>
              <w:t>2.</w:t>
            </w:r>
          </w:p>
        </w:tc>
      </w:tr>
      <w:tr w:rsidR="006A6913" w14:paraId="2D56D483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2248D02C" w14:textId="77777777" w:rsidR="006A6913" w:rsidRDefault="000E44CD">
            <w:pPr>
              <w:pStyle w:val="TableParagraph"/>
              <w:spacing w:before="66"/>
              <w:ind w:left="76"/>
              <w:rPr>
                <w:b/>
              </w:rPr>
            </w:pPr>
            <w:r>
              <w:rPr>
                <w:b/>
              </w:rPr>
              <w:t xml:space="preserve">ECTS </w:t>
            </w:r>
            <w:proofErr w:type="spellStart"/>
            <w:r>
              <w:rPr>
                <w:b/>
              </w:rPr>
              <w:t>bodovi</w:t>
            </w:r>
            <w:proofErr w:type="spellEnd"/>
          </w:p>
        </w:tc>
        <w:tc>
          <w:tcPr>
            <w:tcW w:w="6550" w:type="dxa"/>
            <w:gridSpan w:val="6"/>
          </w:tcPr>
          <w:p w14:paraId="5E66EB1E" w14:textId="77777777" w:rsidR="006A6913" w:rsidRDefault="000E44CD">
            <w:pPr>
              <w:pStyle w:val="TableParagraph"/>
              <w:spacing w:before="66"/>
              <w:ind w:left="78"/>
            </w:pPr>
            <w:r>
              <w:t>4</w:t>
            </w:r>
          </w:p>
        </w:tc>
      </w:tr>
      <w:tr w:rsidR="006A6913" w14:paraId="37A9C83B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77236DAB" w14:textId="77777777" w:rsidR="006A6913" w:rsidRDefault="000E44CD">
            <w:pPr>
              <w:pStyle w:val="TableParagraph"/>
              <w:spacing w:before="7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</w:tcPr>
          <w:p w14:paraId="25332F49" w14:textId="77777777" w:rsidR="006A6913" w:rsidRDefault="000E44CD">
            <w:pPr>
              <w:pStyle w:val="TableParagraph"/>
              <w:spacing w:before="75"/>
              <w:ind w:left="78"/>
              <w:rPr>
                <w:rFonts w:ascii="Arial" w:hAnsi="Arial"/>
              </w:rPr>
            </w:pPr>
            <w:r>
              <w:t xml:space="preserve">doc. dr. sc.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Sori</w:t>
            </w:r>
            <w:r>
              <w:rPr>
                <w:rFonts w:ascii="Arial" w:hAnsi="Arial"/>
              </w:rPr>
              <w:t>ć</w:t>
            </w:r>
            <w:proofErr w:type="spellEnd"/>
          </w:p>
        </w:tc>
      </w:tr>
      <w:tr w:rsidR="006A6913" w14:paraId="42321538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07734891" w14:textId="77777777" w:rsidR="006A6913" w:rsidRDefault="000E44CD">
            <w:pPr>
              <w:pStyle w:val="TableParagraph"/>
              <w:spacing w:before="66"/>
              <w:ind w:left="256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0" w:type="dxa"/>
            <w:gridSpan w:val="6"/>
          </w:tcPr>
          <w:p w14:paraId="6CB3A0F0" w14:textId="77777777" w:rsidR="006A6913" w:rsidRDefault="00B32C0E">
            <w:pPr>
              <w:pStyle w:val="TableParagraph"/>
              <w:spacing w:before="66"/>
              <w:ind w:left="78"/>
            </w:pPr>
            <w:hyperlink r:id="rId4">
              <w:r w:rsidR="000E44CD">
                <w:t>ssoric@unizd.hr</w:t>
              </w:r>
            </w:hyperlink>
          </w:p>
        </w:tc>
      </w:tr>
      <w:tr w:rsidR="006A6913" w14:paraId="37C18E75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1664CCE7" w14:textId="77777777" w:rsidR="006A6913" w:rsidRDefault="000E44CD">
            <w:pPr>
              <w:pStyle w:val="TableParagraph"/>
              <w:spacing w:before="76"/>
              <w:ind w:left="256"/>
              <w:rPr>
                <w:b/>
              </w:rPr>
            </w:pPr>
            <w:proofErr w:type="spellStart"/>
            <w:r>
              <w:rPr>
                <w:b/>
              </w:rPr>
              <w:t>vrijeme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</w:tcPr>
          <w:p w14:paraId="34157F4D" w14:textId="77777777" w:rsidR="006A6913" w:rsidRDefault="000E44CD">
            <w:pPr>
              <w:pStyle w:val="TableParagraph"/>
              <w:spacing w:before="76"/>
              <w:ind w:left="78"/>
            </w:pPr>
            <w:proofErr w:type="spellStart"/>
            <w:r>
              <w:t>Dostupno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</w:p>
        </w:tc>
      </w:tr>
      <w:tr w:rsidR="006A6913" w14:paraId="4C1F5258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1782DE0C" w14:textId="77777777" w:rsidR="006A6913" w:rsidRDefault="000E44CD">
            <w:pPr>
              <w:pStyle w:val="TableParagraph"/>
              <w:spacing w:before="6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Suradnik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</w:tcPr>
          <w:p w14:paraId="128D2709" w14:textId="77777777" w:rsidR="006A6913" w:rsidRDefault="000E44CD">
            <w:pPr>
              <w:pStyle w:val="TableParagraph"/>
              <w:spacing w:before="66"/>
              <w:ind w:left="78"/>
            </w:pPr>
            <w:r>
              <w:t>-</w:t>
            </w:r>
          </w:p>
        </w:tc>
      </w:tr>
      <w:tr w:rsidR="006A6913" w14:paraId="2F96C250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68A6DE25" w14:textId="77777777" w:rsidR="006A6913" w:rsidRDefault="000E44CD">
            <w:pPr>
              <w:pStyle w:val="TableParagraph"/>
              <w:spacing w:before="76"/>
              <w:ind w:left="256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0" w:type="dxa"/>
            <w:gridSpan w:val="6"/>
          </w:tcPr>
          <w:p w14:paraId="64A52C06" w14:textId="77777777" w:rsidR="006A6913" w:rsidRDefault="000E44CD">
            <w:pPr>
              <w:pStyle w:val="TableParagraph"/>
              <w:spacing w:before="76"/>
              <w:ind w:left="78"/>
            </w:pPr>
            <w:r>
              <w:t>-</w:t>
            </w:r>
          </w:p>
        </w:tc>
      </w:tr>
      <w:tr w:rsidR="006A6913" w14:paraId="502C20BB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45A952A0" w14:textId="77777777" w:rsidR="006A6913" w:rsidRDefault="000E44CD">
            <w:pPr>
              <w:pStyle w:val="TableParagraph"/>
              <w:spacing w:before="66"/>
              <w:ind w:left="256"/>
              <w:rPr>
                <w:b/>
              </w:rPr>
            </w:pPr>
            <w:proofErr w:type="spellStart"/>
            <w:r>
              <w:rPr>
                <w:b/>
              </w:rPr>
              <w:t>vrijeme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</w:tcPr>
          <w:p w14:paraId="0BD39C9E" w14:textId="77777777" w:rsidR="006A6913" w:rsidRDefault="000E44CD">
            <w:pPr>
              <w:pStyle w:val="TableParagraph"/>
              <w:spacing w:before="66"/>
              <w:ind w:left="78"/>
            </w:pPr>
            <w:r>
              <w:t>-</w:t>
            </w:r>
          </w:p>
        </w:tc>
      </w:tr>
      <w:tr w:rsidR="006A6913" w14:paraId="57B781B5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47F07CC6" w14:textId="77777777" w:rsidR="006A6913" w:rsidRDefault="000E44CD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>
              <w:rPr>
                <w:b/>
              </w:rPr>
              <w:t>Mjesto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izvo</w:t>
            </w:r>
            <w:r>
              <w:rPr>
                <w:rFonts w:ascii="Arial" w:hAnsi="Arial"/>
                <w:b/>
              </w:rPr>
              <w:t>đ</w:t>
            </w:r>
            <w:r>
              <w:rPr>
                <w:b/>
              </w:rPr>
              <w:t>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</w:tcPr>
          <w:p w14:paraId="6FEFA5C6" w14:textId="77777777" w:rsidR="006A6913" w:rsidRDefault="000E44CD">
            <w:pPr>
              <w:pStyle w:val="TableParagraph"/>
              <w:spacing w:before="76"/>
              <w:ind w:left="78"/>
            </w:pPr>
            <w:proofErr w:type="spellStart"/>
            <w:r>
              <w:t>Dvorana</w:t>
            </w:r>
            <w:proofErr w:type="spellEnd"/>
            <w:r>
              <w:t xml:space="preserve"> 113</w:t>
            </w:r>
          </w:p>
        </w:tc>
      </w:tr>
      <w:tr w:rsidR="006A6913" w14:paraId="51B79CF1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35F7E26F" w14:textId="77777777" w:rsidR="006A6913" w:rsidRDefault="000E44CD">
            <w:pPr>
              <w:pStyle w:val="TableParagraph"/>
              <w:spacing w:before="65"/>
              <w:ind w:left="76"/>
              <w:rPr>
                <w:b/>
              </w:rPr>
            </w:pPr>
            <w:proofErr w:type="spellStart"/>
            <w:r>
              <w:rPr>
                <w:b/>
              </w:rPr>
              <w:t>Oblici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izvo</w:t>
            </w:r>
            <w:r>
              <w:rPr>
                <w:rFonts w:ascii="Arial" w:hAnsi="Arial"/>
                <w:b/>
              </w:rPr>
              <w:t>đ</w:t>
            </w:r>
            <w:r>
              <w:rPr>
                <w:b/>
              </w:rPr>
              <w:t>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</w:tcPr>
          <w:p w14:paraId="01B68276" w14:textId="77777777" w:rsidR="006A6913" w:rsidRDefault="000E44CD">
            <w:pPr>
              <w:pStyle w:val="TableParagraph"/>
              <w:spacing w:before="66"/>
              <w:ind w:left="78"/>
            </w:pPr>
            <w:proofErr w:type="spellStart"/>
            <w:r>
              <w:t>Predavanja</w:t>
            </w:r>
            <w:proofErr w:type="spellEnd"/>
            <w:r>
              <w:t xml:space="preserve">, </w:t>
            </w:r>
            <w:proofErr w:type="spellStart"/>
            <w:r>
              <w:t>seminari</w:t>
            </w:r>
            <w:proofErr w:type="spellEnd"/>
            <w:r>
              <w:t xml:space="preserve">, </w:t>
            </w:r>
            <w:proofErr w:type="spellStart"/>
            <w:r>
              <w:t>terenska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</w:tr>
      <w:tr w:rsidR="006A6913" w14:paraId="7B45033C" w14:textId="77777777">
        <w:trPr>
          <w:trHeight w:val="640"/>
        </w:trPr>
        <w:tc>
          <w:tcPr>
            <w:tcW w:w="2418" w:type="dxa"/>
            <w:shd w:val="clear" w:color="auto" w:fill="FFFFE5"/>
          </w:tcPr>
          <w:p w14:paraId="0C0CAC9D" w14:textId="77777777" w:rsidR="006A6913" w:rsidRDefault="000E44CD">
            <w:pPr>
              <w:pStyle w:val="TableParagraph"/>
              <w:spacing w:before="86" w:line="228" w:lineRule="auto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Nastavno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optere</w:t>
            </w:r>
            <w:r>
              <w:rPr>
                <w:rFonts w:ascii="Arial" w:hAnsi="Arial"/>
                <w:b/>
              </w:rPr>
              <w:t>ć</w:t>
            </w:r>
            <w:r>
              <w:rPr>
                <w:b/>
              </w:rPr>
              <w:t>enje</w:t>
            </w:r>
            <w:proofErr w:type="spellEnd"/>
            <w:r>
              <w:rPr>
                <w:b/>
              </w:rPr>
              <w:t xml:space="preserve"> P+S+V</w:t>
            </w:r>
          </w:p>
        </w:tc>
        <w:tc>
          <w:tcPr>
            <w:tcW w:w="6550" w:type="dxa"/>
            <w:gridSpan w:val="6"/>
          </w:tcPr>
          <w:p w14:paraId="5D46AC18" w14:textId="77777777" w:rsidR="006A6913" w:rsidRDefault="000E44CD">
            <w:pPr>
              <w:pStyle w:val="TableParagraph"/>
              <w:spacing w:before="196"/>
              <w:ind w:left="78"/>
            </w:pPr>
            <w:r>
              <w:t>P30 + S15</w:t>
            </w:r>
          </w:p>
        </w:tc>
      </w:tr>
      <w:tr w:rsidR="006A6913" w14:paraId="7B0ED418" w14:textId="77777777">
        <w:trPr>
          <w:trHeight w:val="640"/>
        </w:trPr>
        <w:tc>
          <w:tcPr>
            <w:tcW w:w="2418" w:type="dxa"/>
            <w:shd w:val="clear" w:color="auto" w:fill="FFFFE5"/>
          </w:tcPr>
          <w:p w14:paraId="219A11EE" w14:textId="77777777" w:rsidR="006A6913" w:rsidRDefault="000E44CD">
            <w:pPr>
              <w:pStyle w:val="TableParagraph"/>
              <w:spacing w:before="76" w:line="228" w:lineRule="auto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znanja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polaganja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</w:tcPr>
          <w:p w14:paraId="2EAE9820" w14:textId="77777777" w:rsidR="006A6913" w:rsidRDefault="000E44CD">
            <w:pPr>
              <w:pStyle w:val="TableParagraph"/>
              <w:spacing w:before="186"/>
              <w:ind w:left="78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6A6913" w14:paraId="1F747D5F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02EBA012" w14:textId="77777777" w:rsidR="006A6913" w:rsidRDefault="000E44CD">
            <w:pPr>
              <w:pStyle w:val="TableParagraph"/>
              <w:spacing w:before="75"/>
              <w:ind w:left="76"/>
              <w:rPr>
                <w:b/>
              </w:rPr>
            </w:pPr>
            <w:proofErr w:type="spellStart"/>
            <w:r>
              <w:rPr>
                <w:b/>
              </w:rPr>
              <w:t>Po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etak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</w:tcPr>
          <w:p w14:paraId="2468960D" w14:textId="77777777" w:rsidR="006A6913" w:rsidRDefault="008D7643">
            <w:pPr>
              <w:pStyle w:val="TableParagraph"/>
              <w:spacing w:before="76"/>
              <w:ind w:left="78"/>
            </w:pPr>
            <w:r>
              <w:t>26. 02. 2020</w:t>
            </w:r>
            <w:r w:rsidR="000E44CD">
              <w:t>.</w:t>
            </w:r>
          </w:p>
        </w:tc>
        <w:tc>
          <w:tcPr>
            <w:tcW w:w="2309" w:type="dxa"/>
            <w:gridSpan w:val="2"/>
            <w:shd w:val="clear" w:color="auto" w:fill="FFFFE5"/>
          </w:tcPr>
          <w:p w14:paraId="5B513D73" w14:textId="77777777" w:rsidR="006A6913" w:rsidRDefault="000E44CD">
            <w:pPr>
              <w:pStyle w:val="TableParagraph"/>
              <w:spacing w:before="75"/>
              <w:ind w:left="363"/>
              <w:rPr>
                <w:b/>
              </w:rPr>
            </w:pPr>
            <w:proofErr w:type="spellStart"/>
            <w:r>
              <w:rPr>
                <w:b/>
              </w:rPr>
              <w:t>Zavr</w:t>
            </w:r>
            <w:r>
              <w:rPr>
                <w:rFonts w:ascii="Arial" w:hAnsi="Arial"/>
                <w:b/>
              </w:rPr>
              <w:t>š</w:t>
            </w:r>
            <w:r>
              <w:rPr>
                <w:b/>
              </w:rPr>
              <w:t>etak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</w:tcPr>
          <w:p w14:paraId="56AF559E" w14:textId="77777777" w:rsidR="006A6913" w:rsidRDefault="008D7643">
            <w:pPr>
              <w:pStyle w:val="TableParagraph"/>
              <w:spacing w:before="76"/>
              <w:ind w:left="95"/>
            </w:pPr>
            <w:r>
              <w:t>03. 06. 2020</w:t>
            </w:r>
            <w:r w:rsidR="000E44CD">
              <w:t>.</w:t>
            </w:r>
          </w:p>
        </w:tc>
      </w:tr>
      <w:tr w:rsidR="006A6913" w14:paraId="6D6C09B9" w14:textId="77777777">
        <w:trPr>
          <w:trHeight w:val="400"/>
        </w:trPr>
        <w:tc>
          <w:tcPr>
            <w:tcW w:w="2418" w:type="dxa"/>
            <w:vMerge w:val="restart"/>
            <w:shd w:val="clear" w:color="auto" w:fill="FFFFE5"/>
          </w:tcPr>
          <w:p w14:paraId="52FA595C" w14:textId="77777777" w:rsidR="006A6913" w:rsidRDefault="006A691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94312EF" w14:textId="77777777" w:rsidR="006A6913" w:rsidRDefault="000E44CD">
            <w:pPr>
              <w:pStyle w:val="TableParagraph"/>
              <w:ind w:left="76"/>
              <w:rPr>
                <w:b/>
              </w:rPr>
            </w:pPr>
            <w:proofErr w:type="spellStart"/>
            <w:r>
              <w:rPr>
                <w:b/>
              </w:rPr>
              <w:t>Kolokviji</w:t>
            </w:r>
            <w:proofErr w:type="spellEnd"/>
          </w:p>
        </w:tc>
        <w:tc>
          <w:tcPr>
            <w:tcW w:w="1480" w:type="dxa"/>
            <w:shd w:val="clear" w:color="auto" w:fill="FFFFE5"/>
          </w:tcPr>
          <w:p w14:paraId="4D3A45F9" w14:textId="77777777" w:rsidR="006A6913" w:rsidRDefault="000E44CD">
            <w:pPr>
              <w:pStyle w:val="TableParagraph"/>
              <w:spacing w:before="66"/>
              <w:ind w:right="357"/>
              <w:jc w:val="right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</w:tcPr>
          <w:p w14:paraId="4F9B318E" w14:textId="77777777" w:rsidR="006A6913" w:rsidRDefault="000E44CD">
            <w:pPr>
              <w:pStyle w:val="TableParagraph"/>
              <w:spacing w:before="66"/>
              <w:ind w:left="478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</w:tcPr>
          <w:p w14:paraId="0FC8F519" w14:textId="77777777" w:rsidR="006A6913" w:rsidRDefault="000E44CD">
            <w:pPr>
              <w:pStyle w:val="TableParagraph"/>
              <w:spacing w:before="66"/>
              <w:ind w:left="468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690" w:type="dxa"/>
            <w:shd w:val="clear" w:color="auto" w:fill="FFFFE5"/>
          </w:tcPr>
          <w:p w14:paraId="2B6F71C3" w14:textId="77777777" w:rsidR="006A6913" w:rsidRDefault="000E44CD">
            <w:pPr>
              <w:pStyle w:val="TableParagraph"/>
              <w:spacing w:before="66"/>
              <w:ind w:left="478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</w:tr>
      <w:tr w:rsidR="006A6913" w14:paraId="7A694A4B" w14:textId="77777777">
        <w:trPr>
          <w:trHeight w:val="400"/>
        </w:trPr>
        <w:tc>
          <w:tcPr>
            <w:tcW w:w="2418" w:type="dxa"/>
            <w:vMerge/>
            <w:tcBorders>
              <w:top w:val="nil"/>
            </w:tcBorders>
            <w:shd w:val="clear" w:color="auto" w:fill="FFFFE5"/>
          </w:tcPr>
          <w:p w14:paraId="64BDEDC6" w14:textId="77777777" w:rsidR="006A6913" w:rsidRDefault="006A691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14:paraId="6557B09A" w14:textId="77777777" w:rsidR="006A6913" w:rsidRDefault="008D7643">
            <w:pPr>
              <w:pStyle w:val="TableParagraph"/>
              <w:spacing w:before="76"/>
              <w:ind w:left="78"/>
            </w:pPr>
            <w:r>
              <w:t xml:space="preserve">15. </w:t>
            </w:r>
            <w:proofErr w:type="spellStart"/>
            <w:r>
              <w:t>travnja</w:t>
            </w:r>
            <w:proofErr w:type="spellEnd"/>
          </w:p>
        </w:tc>
        <w:tc>
          <w:tcPr>
            <w:tcW w:w="1690" w:type="dxa"/>
            <w:gridSpan w:val="2"/>
          </w:tcPr>
          <w:p w14:paraId="701EDE75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</w:tcPr>
          <w:p w14:paraId="6B491886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14:paraId="6E3ECDC7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0BDFC41E" w14:textId="77777777">
        <w:trPr>
          <w:trHeight w:val="400"/>
        </w:trPr>
        <w:tc>
          <w:tcPr>
            <w:tcW w:w="2418" w:type="dxa"/>
            <w:vMerge w:val="restart"/>
            <w:shd w:val="clear" w:color="auto" w:fill="FFFFE5"/>
          </w:tcPr>
          <w:p w14:paraId="34541AF4" w14:textId="77777777" w:rsidR="006A6913" w:rsidRDefault="006A691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99AD849" w14:textId="77777777" w:rsidR="006A6913" w:rsidRDefault="000E44CD">
            <w:pPr>
              <w:pStyle w:val="TableParagraph"/>
              <w:ind w:left="76"/>
              <w:rPr>
                <w:b/>
              </w:rPr>
            </w:pPr>
            <w:proofErr w:type="spellStart"/>
            <w:r>
              <w:rPr>
                <w:b/>
              </w:rPr>
              <w:t>Ispitni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rokovi</w:t>
            </w:r>
            <w:proofErr w:type="spellEnd"/>
          </w:p>
        </w:tc>
        <w:tc>
          <w:tcPr>
            <w:tcW w:w="1480" w:type="dxa"/>
            <w:shd w:val="clear" w:color="auto" w:fill="FFFFE5"/>
          </w:tcPr>
          <w:p w14:paraId="64683399" w14:textId="77777777" w:rsidR="006A6913" w:rsidRDefault="000E44CD">
            <w:pPr>
              <w:pStyle w:val="TableParagraph"/>
              <w:spacing w:before="66"/>
              <w:ind w:right="357"/>
              <w:jc w:val="right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</w:tcPr>
          <w:p w14:paraId="0C904E93" w14:textId="77777777" w:rsidR="006A6913" w:rsidRDefault="000E44CD">
            <w:pPr>
              <w:pStyle w:val="TableParagraph"/>
              <w:spacing w:before="66"/>
              <w:ind w:left="478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</w:tcPr>
          <w:p w14:paraId="172316A6" w14:textId="77777777" w:rsidR="006A6913" w:rsidRDefault="000E44CD">
            <w:pPr>
              <w:pStyle w:val="TableParagraph"/>
              <w:spacing w:before="66"/>
              <w:ind w:left="468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690" w:type="dxa"/>
            <w:shd w:val="clear" w:color="auto" w:fill="FFFFE5"/>
          </w:tcPr>
          <w:p w14:paraId="3828AF74" w14:textId="77777777" w:rsidR="006A6913" w:rsidRDefault="000E44CD">
            <w:pPr>
              <w:pStyle w:val="TableParagraph"/>
              <w:spacing w:before="66"/>
              <w:ind w:left="478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</w:tr>
      <w:tr w:rsidR="006A6913" w14:paraId="0280585E" w14:textId="77777777">
        <w:trPr>
          <w:trHeight w:val="400"/>
        </w:trPr>
        <w:tc>
          <w:tcPr>
            <w:tcW w:w="2418" w:type="dxa"/>
            <w:vMerge/>
            <w:tcBorders>
              <w:top w:val="nil"/>
            </w:tcBorders>
            <w:shd w:val="clear" w:color="auto" w:fill="FFFFE5"/>
          </w:tcPr>
          <w:p w14:paraId="2273779C" w14:textId="77777777" w:rsidR="006A6913" w:rsidRDefault="006A691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14:paraId="42C064CD" w14:textId="77777777" w:rsidR="006A6913" w:rsidRDefault="006A65F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3. </w:t>
            </w:r>
            <w:proofErr w:type="spellStart"/>
            <w:r>
              <w:rPr>
                <w:rFonts w:ascii="Times New Roman"/>
              </w:rPr>
              <w:t>lipnja</w:t>
            </w:r>
            <w:proofErr w:type="spellEnd"/>
          </w:p>
        </w:tc>
        <w:tc>
          <w:tcPr>
            <w:tcW w:w="1690" w:type="dxa"/>
            <w:gridSpan w:val="2"/>
          </w:tcPr>
          <w:p w14:paraId="69E7F119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</w:tcPr>
          <w:p w14:paraId="02194A1E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14:paraId="1F3D01F2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7585783B" w14:textId="77777777">
        <w:trPr>
          <w:trHeight w:val="2320"/>
        </w:trPr>
        <w:tc>
          <w:tcPr>
            <w:tcW w:w="2418" w:type="dxa"/>
            <w:shd w:val="clear" w:color="auto" w:fill="FFFFE5"/>
          </w:tcPr>
          <w:p w14:paraId="10CAC227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4D8707E5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5046AFBC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42D0AD71" w14:textId="77777777" w:rsidR="006A6913" w:rsidRDefault="000E44CD">
            <w:pPr>
              <w:pStyle w:val="TableParagraph"/>
              <w:spacing w:before="197"/>
              <w:ind w:left="76"/>
              <w:rPr>
                <w:b/>
              </w:rPr>
            </w:pPr>
            <w:proofErr w:type="spellStart"/>
            <w:r>
              <w:rPr>
                <w:b/>
              </w:rPr>
              <w:t>Ishodi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enja</w:t>
            </w:r>
            <w:proofErr w:type="spellEnd"/>
          </w:p>
        </w:tc>
        <w:tc>
          <w:tcPr>
            <w:tcW w:w="6550" w:type="dxa"/>
            <w:gridSpan w:val="6"/>
          </w:tcPr>
          <w:p w14:paraId="5A9AA257" w14:textId="77777777" w:rsidR="006A6913" w:rsidRDefault="000E44CD">
            <w:pPr>
              <w:pStyle w:val="TableParagraph"/>
              <w:spacing w:before="76" w:line="228" w:lineRule="auto"/>
              <w:ind w:left="118" w:right="214"/>
            </w:pPr>
            <w:proofErr w:type="spellStart"/>
            <w:r>
              <w:t>Razumijevanje</w:t>
            </w:r>
            <w:proofErr w:type="spellEnd"/>
            <w:r>
              <w:t xml:space="preserve"> </w:t>
            </w:r>
            <w:proofErr w:type="spellStart"/>
            <w:r>
              <w:t>bitnih</w:t>
            </w:r>
            <w:proofErr w:type="spellEnd"/>
            <w:r>
              <w:t xml:space="preserve"> </w:t>
            </w:r>
            <w:proofErr w:type="spellStart"/>
            <w:r>
              <w:t>odrednica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znanstvene</w:t>
            </w:r>
            <w:proofErr w:type="spellEnd"/>
            <w:r>
              <w:t xml:space="preserve"> discipline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njezinih</w:t>
            </w:r>
            <w:proofErr w:type="spellEnd"/>
            <w:r>
              <w:t xml:space="preserve"> </w:t>
            </w:r>
            <w:proofErr w:type="spellStart"/>
            <w:r>
              <w:t>temeljnih</w:t>
            </w:r>
            <w:proofErr w:type="spellEnd"/>
            <w:r>
              <w:t xml:space="preserve"> </w:t>
            </w:r>
            <w:proofErr w:type="spellStart"/>
            <w:r>
              <w:t>postavki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. </w:t>
            </w:r>
            <w:proofErr w:type="spellStart"/>
            <w:r>
              <w:t>Kriti</w:t>
            </w:r>
            <w:r>
              <w:rPr>
                <w:rFonts w:ascii="Arial" w:hAnsi="Arial"/>
              </w:rPr>
              <w:t>č</w:t>
            </w:r>
            <w:r>
              <w:t>ko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povijesnih</w:t>
            </w:r>
            <w:proofErr w:type="spellEnd"/>
            <w:r>
              <w:t xml:space="preserve">, </w:t>
            </w:r>
            <w:proofErr w:type="spellStart"/>
            <w:r>
              <w:t>dru</w:t>
            </w:r>
            <w:r>
              <w:rPr>
                <w:rFonts w:ascii="Arial" w:hAnsi="Arial"/>
              </w:rPr>
              <w:t>š</w:t>
            </w:r>
            <w:r>
              <w:t>tvenih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oblikovnih</w:t>
            </w:r>
            <w:proofErr w:type="spellEnd"/>
            <w:r>
              <w:t xml:space="preserve"> </w:t>
            </w:r>
            <w:proofErr w:type="spellStart"/>
            <w:r>
              <w:t>fenomena</w:t>
            </w:r>
            <w:proofErr w:type="spellEnd"/>
            <w:r>
              <w:t xml:space="preserve">. </w:t>
            </w:r>
            <w:proofErr w:type="spellStart"/>
            <w:r>
              <w:t>Definirati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temeljne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r>
              <w:rPr>
                <w:rFonts w:ascii="Arial" w:hAnsi="Arial"/>
              </w:rPr>
              <w:t>ž</w:t>
            </w:r>
            <w:r>
              <w:t>ne</w:t>
            </w:r>
            <w:proofErr w:type="spellEnd"/>
            <w:r>
              <w:t xml:space="preserve"> za </w:t>
            </w:r>
            <w:proofErr w:type="spellStart"/>
            <w:r>
              <w:t>povijest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znanstvenu</w:t>
            </w:r>
            <w:proofErr w:type="spellEnd"/>
            <w:r>
              <w:t xml:space="preserve"> </w:t>
            </w:r>
            <w:proofErr w:type="spellStart"/>
            <w:r>
              <w:t>disciplinu</w:t>
            </w:r>
            <w:proofErr w:type="spellEnd"/>
            <w:r>
              <w:t>.</w:t>
            </w:r>
          </w:p>
          <w:p w14:paraId="7952B8B9" w14:textId="77777777" w:rsidR="006A6913" w:rsidRDefault="000E44CD">
            <w:pPr>
              <w:pStyle w:val="TableParagraph"/>
              <w:spacing w:line="228" w:lineRule="auto"/>
              <w:ind w:left="118"/>
            </w:pP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interpretirati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povezati</w:t>
            </w:r>
            <w:proofErr w:type="spellEnd"/>
            <w:r>
              <w:t xml:space="preserve"> </w:t>
            </w:r>
            <w:proofErr w:type="spellStart"/>
            <w:r>
              <w:t>zbivanja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procese</w:t>
            </w:r>
            <w:proofErr w:type="spellEnd"/>
            <w:r>
              <w:t xml:space="preserve"> u </w:t>
            </w:r>
            <w:proofErr w:type="spellStart"/>
            <w:r>
              <w:t>umjetnosti</w:t>
            </w:r>
            <w:proofErr w:type="spellEnd"/>
            <w:r>
              <w:t xml:space="preserve"> u </w:t>
            </w:r>
            <w:proofErr w:type="spellStart"/>
            <w:r>
              <w:t>cjelinu</w:t>
            </w:r>
            <w:proofErr w:type="spellEnd"/>
            <w:r>
              <w:t xml:space="preserve">.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r>
              <w:rPr>
                <w:rFonts w:ascii="Arial" w:hAnsi="Arial"/>
              </w:rPr>
              <w:t>ž</w:t>
            </w:r>
            <w:r>
              <w:t>nost</w:t>
            </w:r>
            <w:proofErr w:type="spellEnd"/>
            <w:r>
              <w:t xml:space="preserve"> </w:t>
            </w:r>
            <w:proofErr w:type="spellStart"/>
            <w:r>
              <w:t>povijesnog</w:t>
            </w:r>
            <w:proofErr w:type="spellEnd"/>
            <w:r>
              <w:t xml:space="preserve"> </w:t>
            </w:r>
            <w:proofErr w:type="spellStart"/>
            <w:r>
              <w:t>konteksta</w:t>
            </w:r>
            <w:proofErr w:type="spellEnd"/>
            <w:r>
              <w:t xml:space="preserve"> za </w:t>
            </w:r>
            <w:proofErr w:type="spellStart"/>
            <w:r>
              <w:t>nastanak</w:t>
            </w:r>
            <w:proofErr w:type="spellEnd"/>
            <w:r>
              <w:t xml:space="preserve"> </w:t>
            </w:r>
            <w:proofErr w:type="spellStart"/>
            <w:r>
              <w:t>umjetni</w:t>
            </w:r>
            <w:r>
              <w:rPr>
                <w:rFonts w:ascii="Arial" w:hAnsi="Arial"/>
              </w:rPr>
              <w:t>č</w:t>
            </w:r>
            <w:r>
              <w:t>kog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poznavati</w:t>
            </w:r>
            <w:proofErr w:type="spellEnd"/>
            <w:r>
              <w:t xml:space="preserve"> </w:t>
            </w:r>
            <w:proofErr w:type="spellStart"/>
            <w:r>
              <w:t>temeljne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interpretacije</w:t>
            </w:r>
            <w:proofErr w:type="spellEnd"/>
            <w:r>
              <w:t xml:space="preserve"> </w:t>
            </w:r>
            <w:proofErr w:type="spellStart"/>
            <w:r>
              <w:t>umjetni</w:t>
            </w:r>
            <w:r>
              <w:rPr>
                <w:rFonts w:ascii="Arial" w:hAnsi="Arial"/>
              </w:rPr>
              <w:t>č</w:t>
            </w:r>
            <w:r>
              <w:t>kog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. </w:t>
            </w:r>
            <w:proofErr w:type="spellStart"/>
            <w:r>
              <w:t>Usvojiti</w:t>
            </w:r>
            <w:proofErr w:type="spellEnd"/>
            <w:r>
              <w:t xml:space="preserve"> </w:t>
            </w:r>
            <w:proofErr w:type="spellStart"/>
            <w:r>
              <w:t>vje</w:t>
            </w:r>
            <w:r>
              <w:rPr>
                <w:rFonts w:ascii="Arial" w:hAnsi="Arial"/>
              </w:rPr>
              <w:t>š</w:t>
            </w:r>
            <w:r>
              <w:t>tine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za </w:t>
            </w:r>
            <w:proofErr w:type="spellStart"/>
            <w:r>
              <w:t>samostalnu</w:t>
            </w:r>
            <w:proofErr w:type="spellEnd"/>
            <w:r>
              <w:t xml:space="preserve"> </w:t>
            </w:r>
            <w:proofErr w:type="spellStart"/>
            <w:r>
              <w:t>interpretaciju</w:t>
            </w:r>
            <w:proofErr w:type="spellEnd"/>
            <w:r>
              <w:t xml:space="preserve"> </w:t>
            </w:r>
            <w:proofErr w:type="spellStart"/>
            <w:r>
              <w:t>umjetni</w:t>
            </w:r>
            <w:r>
              <w:rPr>
                <w:rFonts w:ascii="Arial" w:hAnsi="Arial"/>
              </w:rPr>
              <w:t>č</w:t>
            </w:r>
            <w:r>
              <w:t>kih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kriti</w:t>
            </w:r>
            <w:r>
              <w:rPr>
                <w:rFonts w:ascii="Arial" w:hAnsi="Arial"/>
              </w:rPr>
              <w:t>č</w:t>
            </w:r>
            <w:r>
              <w:t>ko</w:t>
            </w:r>
            <w:proofErr w:type="spellEnd"/>
            <w:r>
              <w:t xml:space="preserve"> </w:t>
            </w:r>
            <w:proofErr w:type="spellStart"/>
            <w:r>
              <w:t>promatranje</w:t>
            </w:r>
            <w:proofErr w:type="spellEnd"/>
            <w:r>
              <w:t xml:space="preserve"> s </w:t>
            </w:r>
            <w:proofErr w:type="spellStart"/>
            <w:r>
              <w:t>naglaskom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razli</w:t>
            </w:r>
            <w:r>
              <w:rPr>
                <w:rFonts w:ascii="Arial" w:hAnsi="Arial"/>
              </w:rPr>
              <w:t>č</w:t>
            </w:r>
            <w:r>
              <w:t>ite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pristupe</w:t>
            </w:r>
            <w:proofErr w:type="spellEnd"/>
            <w:r>
              <w:t>.</w:t>
            </w:r>
          </w:p>
        </w:tc>
      </w:tr>
      <w:tr w:rsidR="006A6913" w14:paraId="5B0E2048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1C626659" w14:textId="77777777" w:rsidR="006A6913" w:rsidRDefault="000E44CD">
            <w:pPr>
              <w:pStyle w:val="TableParagraph"/>
              <w:spacing w:before="7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Preduvjeti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upis</w:t>
            </w:r>
            <w:proofErr w:type="spellEnd"/>
          </w:p>
        </w:tc>
        <w:tc>
          <w:tcPr>
            <w:tcW w:w="6550" w:type="dxa"/>
            <w:gridSpan w:val="6"/>
          </w:tcPr>
          <w:p w14:paraId="05FD2200" w14:textId="77777777" w:rsidR="006A6913" w:rsidRDefault="000E44CD">
            <w:pPr>
              <w:pStyle w:val="TableParagraph"/>
              <w:spacing w:before="76"/>
              <w:ind w:left="78"/>
            </w:pPr>
            <w:proofErr w:type="spellStart"/>
            <w:r>
              <w:t>Upisanost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</w:p>
        </w:tc>
      </w:tr>
      <w:tr w:rsidR="006A6913" w14:paraId="60DFE000" w14:textId="77777777">
        <w:trPr>
          <w:trHeight w:val="1840"/>
        </w:trPr>
        <w:tc>
          <w:tcPr>
            <w:tcW w:w="2418" w:type="dxa"/>
            <w:shd w:val="clear" w:color="auto" w:fill="FFFFE5"/>
          </w:tcPr>
          <w:p w14:paraId="47F95288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42E00638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275B71E1" w14:textId="77777777" w:rsidR="006A6913" w:rsidRDefault="006A691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A2C8EEA" w14:textId="77777777" w:rsidR="006A6913" w:rsidRDefault="000E44CD">
            <w:pPr>
              <w:pStyle w:val="TableParagraph"/>
              <w:ind w:left="76"/>
              <w:rPr>
                <w:b/>
              </w:rPr>
            </w:pPr>
            <w:proofErr w:type="spellStart"/>
            <w:r>
              <w:rPr>
                <w:b/>
              </w:rPr>
              <w:t>Sadr</w:t>
            </w:r>
            <w:r>
              <w:rPr>
                <w:rFonts w:ascii="Arial" w:hAnsi="Arial"/>
                <w:b/>
              </w:rPr>
              <w:t>ž</w:t>
            </w:r>
            <w:r>
              <w:rPr>
                <w:b/>
              </w:rPr>
              <w:t>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</w:tcPr>
          <w:p w14:paraId="1A73A078" w14:textId="77777777" w:rsidR="006A6913" w:rsidRDefault="000E44CD" w:rsidP="008D7643">
            <w:pPr>
              <w:pStyle w:val="TableParagraph"/>
              <w:spacing w:before="76" w:line="228" w:lineRule="auto"/>
              <w:ind w:left="78"/>
            </w:pPr>
            <w:proofErr w:type="spellStart"/>
            <w:r>
              <w:t>Povijest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znanstvena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: </w:t>
            </w:r>
            <w:proofErr w:type="spellStart"/>
            <w:r>
              <w:t>nastanak</w:t>
            </w:r>
            <w:proofErr w:type="spellEnd"/>
            <w:r>
              <w:t xml:space="preserve">,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temeljnih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. </w:t>
            </w:r>
            <w:proofErr w:type="spellStart"/>
            <w:r>
              <w:t>Kronolo</w:t>
            </w:r>
            <w:r>
              <w:rPr>
                <w:rFonts w:ascii="Arial" w:hAnsi="Arial"/>
              </w:rPr>
              <w:t>š</w:t>
            </w:r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stilskih</w:t>
            </w:r>
            <w:proofErr w:type="spellEnd"/>
            <w:r>
              <w:t xml:space="preserve"> </w:t>
            </w:r>
            <w:proofErr w:type="spellStart"/>
            <w:r>
              <w:t>razdoblja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prethistorije</w:t>
            </w:r>
            <w:proofErr w:type="spellEnd"/>
            <w:r>
              <w:t xml:space="preserve"> do </w:t>
            </w:r>
            <w:proofErr w:type="spellStart"/>
            <w:r>
              <w:t>suvremene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s </w:t>
            </w:r>
            <w:proofErr w:type="spellStart"/>
            <w:r>
              <w:t>naglaskom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fenomenologiju</w:t>
            </w:r>
            <w:proofErr w:type="spellEnd"/>
            <w:r>
              <w:t xml:space="preserve"> </w:t>
            </w:r>
            <w:proofErr w:type="spellStart"/>
            <w:r>
              <w:t>stila</w:t>
            </w:r>
            <w:proofErr w:type="spellEnd"/>
            <w:r>
              <w:t xml:space="preserve">,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kontekst</w:t>
            </w:r>
            <w:proofErr w:type="spellEnd"/>
            <w:r>
              <w:t xml:space="preserve"> </w:t>
            </w:r>
            <w:proofErr w:type="spellStart"/>
            <w:r>
              <w:t>nastanka</w:t>
            </w:r>
            <w:proofErr w:type="spellEnd"/>
            <w:r>
              <w:t xml:space="preserve"> </w:t>
            </w:r>
            <w:proofErr w:type="spellStart"/>
            <w:r>
              <w:t>umjetni</w:t>
            </w:r>
            <w:r>
              <w:rPr>
                <w:rFonts w:ascii="Arial" w:hAnsi="Arial"/>
              </w:rPr>
              <w:t>č</w:t>
            </w:r>
            <w:r>
              <w:t>kih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. </w:t>
            </w:r>
          </w:p>
        </w:tc>
      </w:tr>
    </w:tbl>
    <w:p w14:paraId="07A159FD" w14:textId="77777777" w:rsidR="006A6913" w:rsidRDefault="006A6913">
      <w:pPr>
        <w:spacing w:line="228" w:lineRule="auto"/>
        <w:sectPr w:rsidR="006A6913">
          <w:type w:val="continuous"/>
          <w:pgSz w:w="11900" w:h="16840"/>
          <w:pgMar w:top="1420" w:right="1380" w:bottom="280" w:left="1300" w:header="720" w:footer="720" w:gutter="0"/>
          <w:cols w:space="720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6550"/>
      </w:tblGrid>
      <w:tr w:rsidR="006A6913" w14:paraId="2322F187" w14:textId="77777777">
        <w:trPr>
          <w:trHeight w:val="1227"/>
        </w:trPr>
        <w:tc>
          <w:tcPr>
            <w:tcW w:w="2418" w:type="dxa"/>
            <w:shd w:val="clear" w:color="auto" w:fill="FFFFE5"/>
          </w:tcPr>
          <w:p w14:paraId="5405E74C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018724C8" w14:textId="77777777" w:rsidR="006A6913" w:rsidRDefault="000E44CD">
            <w:pPr>
              <w:pStyle w:val="TableParagraph"/>
              <w:spacing w:before="210"/>
              <w:ind w:left="76"/>
              <w:rPr>
                <w:b/>
              </w:rPr>
            </w:pPr>
            <w:proofErr w:type="spellStart"/>
            <w:r>
              <w:rPr>
                <w:b/>
              </w:rPr>
              <w:t>Obvezna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literatura</w:t>
            </w:r>
            <w:proofErr w:type="spellEnd"/>
          </w:p>
        </w:tc>
        <w:tc>
          <w:tcPr>
            <w:tcW w:w="6550" w:type="dxa"/>
          </w:tcPr>
          <w:p w14:paraId="389ABBC9" w14:textId="77777777" w:rsidR="006A6913" w:rsidRPr="008D7643" w:rsidRDefault="000E44CD" w:rsidP="008D7643">
            <w:pPr>
              <w:pStyle w:val="TableParagraph"/>
              <w:spacing w:before="66" w:line="259" w:lineRule="auto"/>
              <w:ind w:left="78" w:right="214"/>
            </w:pPr>
            <w:r w:rsidRPr="008D7643">
              <w:t xml:space="preserve">E. H. </w:t>
            </w:r>
            <w:proofErr w:type="spellStart"/>
            <w:r w:rsidRPr="008D7643">
              <w:t>Gombrich</w:t>
            </w:r>
            <w:proofErr w:type="spellEnd"/>
            <w:r w:rsidRPr="008D7643">
              <w:t xml:space="preserve">, </w:t>
            </w:r>
            <w:proofErr w:type="spellStart"/>
            <w:r w:rsidRPr="008D7643">
              <w:rPr>
                <w:i/>
              </w:rPr>
              <w:t>Povijest</w:t>
            </w:r>
            <w:proofErr w:type="spellEnd"/>
            <w:r w:rsidRPr="008D7643">
              <w:rPr>
                <w:i/>
              </w:rPr>
              <w:t xml:space="preserve"> </w:t>
            </w:r>
            <w:proofErr w:type="spellStart"/>
            <w:r w:rsidRPr="008D7643">
              <w:rPr>
                <w:i/>
              </w:rPr>
              <w:t>umjetnosti</w:t>
            </w:r>
            <w:proofErr w:type="spellEnd"/>
            <w:r w:rsidRPr="008D7643">
              <w:t>, Zagreb, 1999. (</w:t>
            </w:r>
            <w:proofErr w:type="spellStart"/>
            <w:r w:rsidRPr="008D7643">
              <w:t>odabrana</w:t>
            </w:r>
            <w:proofErr w:type="spellEnd"/>
            <w:r w:rsidRPr="008D7643">
              <w:t xml:space="preserve"> </w:t>
            </w:r>
            <w:proofErr w:type="spellStart"/>
            <w:r w:rsidRPr="008D7643">
              <w:t>poglavlja</w:t>
            </w:r>
            <w:proofErr w:type="spellEnd"/>
            <w:r w:rsidRPr="008D7643">
              <w:t xml:space="preserve">); U. </w:t>
            </w:r>
            <w:proofErr w:type="spellStart"/>
            <w:r w:rsidRPr="008D7643">
              <w:t>Kultermann</w:t>
            </w:r>
            <w:proofErr w:type="spellEnd"/>
            <w:r w:rsidRPr="008D7643">
              <w:t xml:space="preserve">, </w:t>
            </w:r>
            <w:proofErr w:type="spellStart"/>
            <w:r w:rsidRPr="008D7643">
              <w:rPr>
                <w:i/>
              </w:rPr>
              <w:t>Povijest</w:t>
            </w:r>
            <w:proofErr w:type="spellEnd"/>
            <w:r w:rsidRPr="008D7643">
              <w:rPr>
                <w:i/>
              </w:rPr>
              <w:t xml:space="preserve"> </w:t>
            </w:r>
            <w:proofErr w:type="spellStart"/>
            <w:r w:rsidRPr="008D7643">
              <w:rPr>
                <w:i/>
              </w:rPr>
              <w:t>povijesti</w:t>
            </w:r>
            <w:proofErr w:type="spellEnd"/>
            <w:r w:rsidRPr="008D7643">
              <w:rPr>
                <w:i/>
              </w:rPr>
              <w:t xml:space="preserve"> </w:t>
            </w:r>
            <w:proofErr w:type="spellStart"/>
            <w:r w:rsidRPr="008D7643">
              <w:rPr>
                <w:i/>
              </w:rPr>
              <w:t>umjetnosti</w:t>
            </w:r>
            <w:proofErr w:type="spellEnd"/>
            <w:r w:rsidRPr="008D7643">
              <w:t>, Zagreb, 2002. (</w:t>
            </w:r>
            <w:proofErr w:type="spellStart"/>
            <w:r w:rsidRPr="008D7643">
              <w:t>odabrana</w:t>
            </w:r>
            <w:proofErr w:type="spellEnd"/>
            <w:r w:rsidRPr="008D7643">
              <w:t xml:space="preserve"> </w:t>
            </w:r>
            <w:proofErr w:type="spellStart"/>
            <w:r w:rsidRPr="008D7643">
              <w:t>poglavlja</w:t>
            </w:r>
            <w:proofErr w:type="spellEnd"/>
            <w:r w:rsidRPr="008D7643">
              <w:t>)</w:t>
            </w:r>
          </w:p>
        </w:tc>
      </w:tr>
      <w:tr w:rsidR="006A6913" w14:paraId="6C229A10" w14:textId="77777777">
        <w:trPr>
          <w:trHeight w:val="1360"/>
        </w:trPr>
        <w:tc>
          <w:tcPr>
            <w:tcW w:w="2418" w:type="dxa"/>
            <w:shd w:val="clear" w:color="auto" w:fill="FFFFE5"/>
          </w:tcPr>
          <w:p w14:paraId="0E988F61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0DC12CB8" w14:textId="77777777" w:rsidR="006A6913" w:rsidRDefault="006A691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6DD5653" w14:textId="77777777" w:rsidR="006A6913" w:rsidRDefault="000E44CD">
            <w:pPr>
              <w:pStyle w:val="TableParagraph"/>
              <w:ind w:left="76"/>
              <w:rPr>
                <w:b/>
              </w:rPr>
            </w:pPr>
            <w:proofErr w:type="spellStart"/>
            <w:r>
              <w:rPr>
                <w:b/>
              </w:rPr>
              <w:t>Dopunska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literatura</w:t>
            </w:r>
            <w:proofErr w:type="spellEnd"/>
          </w:p>
        </w:tc>
        <w:tc>
          <w:tcPr>
            <w:tcW w:w="6550" w:type="dxa"/>
          </w:tcPr>
          <w:p w14:paraId="344592EF" w14:textId="77777777" w:rsidR="006A6913" w:rsidRPr="008D7643" w:rsidRDefault="008D7643">
            <w:pPr>
              <w:pStyle w:val="TableParagraph"/>
              <w:spacing w:before="78" w:line="228" w:lineRule="auto"/>
              <w:ind w:left="78"/>
            </w:pPr>
            <w:proofErr w:type="spellStart"/>
            <w:r w:rsidRPr="008D7643">
              <w:rPr>
                <w:i/>
              </w:rPr>
              <w:t>Uvod</w:t>
            </w:r>
            <w:proofErr w:type="spellEnd"/>
            <w:r w:rsidRPr="008D7643">
              <w:rPr>
                <w:i/>
              </w:rPr>
              <w:t xml:space="preserve"> u </w:t>
            </w:r>
            <w:proofErr w:type="spellStart"/>
            <w:r w:rsidRPr="008D7643">
              <w:rPr>
                <w:i/>
              </w:rPr>
              <w:t>povijest</w:t>
            </w:r>
            <w:proofErr w:type="spellEnd"/>
            <w:r w:rsidRPr="008D7643">
              <w:rPr>
                <w:i/>
              </w:rPr>
              <w:t xml:space="preserve"> </w:t>
            </w:r>
            <w:proofErr w:type="spellStart"/>
            <w:r w:rsidRPr="008D7643">
              <w:rPr>
                <w:i/>
              </w:rPr>
              <w:t>umjetnosti</w:t>
            </w:r>
            <w:proofErr w:type="spellEnd"/>
            <w:r w:rsidRPr="008D7643">
              <w:t>, (</w:t>
            </w:r>
            <w:proofErr w:type="spellStart"/>
            <w:r w:rsidRPr="008D7643">
              <w:t>ur</w:t>
            </w:r>
            <w:proofErr w:type="spellEnd"/>
            <w:r w:rsidRPr="008D7643">
              <w:t xml:space="preserve">.) Hans Belting et </w:t>
            </w:r>
            <w:proofErr w:type="spellStart"/>
            <w:r w:rsidRPr="008D7643">
              <w:t>alii</w:t>
            </w:r>
            <w:proofErr w:type="spellEnd"/>
            <w:r w:rsidRPr="008D7643">
              <w:t xml:space="preserve">, </w:t>
            </w:r>
            <w:proofErr w:type="spellStart"/>
            <w:r w:rsidRPr="008D7643">
              <w:t>Zapre</w:t>
            </w:r>
            <w:r w:rsidRPr="008D7643">
              <w:rPr>
                <w:rFonts w:ascii="Arial" w:hAnsi="Arial"/>
              </w:rPr>
              <w:t>š</w:t>
            </w:r>
            <w:r w:rsidRPr="008D7643">
              <w:t>i</w:t>
            </w:r>
            <w:r w:rsidRPr="008D7643">
              <w:rPr>
                <w:rFonts w:ascii="Arial" w:hAnsi="Arial"/>
              </w:rPr>
              <w:t>ć</w:t>
            </w:r>
            <w:proofErr w:type="spellEnd"/>
            <w:r w:rsidRPr="008D7643">
              <w:t xml:space="preserve">, 2007., str. 245-372.; </w:t>
            </w:r>
            <w:r w:rsidR="000E44CD" w:rsidRPr="008D7643">
              <w:t xml:space="preserve">M. </w:t>
            </w:r>
            <w:proofErr w:type="spellStart"/>
            <w:r w:rsidR="000E44CD" w:rsidRPr="008D7643">
              <w:t>Hatt</w:t>
            </w:r>
            <w:proofErr w:type="spellEnd"/>
            <w:r w:rsidR="000E44CD" w:rsidRPr="008D7643">
              <w:t xml:space="preserve">-Ch. </w:t>
            </w:r>
            <w:proofErr w:type="spellStart"/>
            <w:r w:rsidR="000E44CD" w:rsidRPr="008D7643">
              <w:t>Klonk</w:t>
            </w:r>
            <w:proofErr w:type="spellEnd"/>
            <w:r w:rsidR="000E44CD" w:rsidRPr="008D7643">
              <w:t xml:space="preserve">, </w:t>
            </w:r>
            <w:r w:rsidR="000E44CD" w:rsidRPr="008D7643">
              <w:rPr>
                <w:i/>
              </w:rPr>
              <w:t xml:space="preserve">Art </w:t>
            </w:r>
            <w:r w:rsidR="000E44CD" w:rsidRPr="008D7643">
              <w:rPr>
                <w:i/>
                <w:spacing w:val="-3"/>
              </w:rPr>
              <w:t xml:space="preserve">History, </w:t>
            </w:r>
            <w:r w:rsidR="000E44CD" w:rsidRPr="008D7643">
              <w:rPr>
                <w:i/>
              </w:rPr>
              <w:t xml:space="preserve">A critical introduction to its methods, </w:t>
            </w:r>
            <w:r w:rsidR="000E44CD" w:rsidRPr="008D7643">
              <w:t>Manchester University Press, 2015. (</w:t>
            </w:r>
            <w:proofErr w:type="spellStart"/>
            <w:r w:rsidR="000E44CD" w:rsidRPr="008D7643">
              <w:t>odabrana</w:t>
            </w:r>
            <w:proofErr w:type="spellEnd"/>
            <w:r w:rsidR="000E44CD" w:rsidRPr="008D7643">
              <w:t xml:space="preserve"> </w:t>
            </w:r>
            <w:proofErr w:type="spellStart"/>
            <w:r w:rsidR="000E44CD" w:rsidRPr="008D7643">
              <w:t>poglavlja</w:t>
            </w:r>
            <w:proofErr w:type="spellEnd"/>
            <w:r w:rsidR="000E44CD" w:rsidRPr="008D7643">
              <w:t xml:space="preserve">); H. </w:t>
            </w:r>
            <w:proofErr w:type="spellStart"/>
            <w:r w:rsidR="000E44CD" w:rsidRPr="008D7643">
              <w:t>Wölfflin</w:t>
            </w:r>
            <w:proofErr w:type="spellEnd"/>
            <w:r w:rsidR="000E44CD" w:rsidRPr="008D7643">
              <w:t xml:space="preserve">, </w:t>
            </w:r>
            <w:proofErr w:type="spellStart"/>
            <w:r w:rsidR="000E44CD" w:rsidRPr="008D7643">
              <w:rPr>
                <w:i/>
                <w:spacing w:val="-3"/>
              </w:rPr>
              <w:t>Temeljni</w:t>
            </w:r>
            <w:proofErr w:type="spellEnd"/>
            <w:r w:rsidR="000E44CD" w:rsidRPr="008D7643">
              <w:rPr>
                <w:i/>
                <w:spacing w:val="-3"/>
              </w:rPr>
              <w:t xml:space="preserve"> </w:t>
            </w:r>
            <w:proofErr w:type="spellStart"/>
            <w:r w:rsidR="000E44CD" w:rsidRPr="008D7643">
              <w:rPr>
                <w:i/>
              </w:rPr>
              <w:t>pojmovi</w:t>
            </w:r>
            <w:proofErr w:type="spellEnd"/>
            <w:r w:rsidR="000E44CD" w:rsidRPr="008D7643">
              <w:rPr>
                <w:i/>
              </w:rPr>
              <w:t xml:space="preserve"> </w:t>
            </w:r>
            <w:proofErr w:type="spellStart"/>
            <w:r w:rsidR="000E44CD" w:rsidRPr="008D7643">
              <w:rPr>
                <w:i/>
              </w:rPr>
              <w:t>povijesti</w:t>
            </w:r>
            <w:proofErr w:type="spellEnd"/>
            <w:r w:rsidR="000E44CD" w:rsidRPr="008D7643">
              <w:rPr>
                <w:i/>
              </w:rPr>
              <w:t xml:space="preserve"> </w:t>
            </w:r>
            <w:proofErr w:type="spellStart"/>
            <w:r w:rsidR="000E44CD" w:rsidRPr="008D7643">
              <w:rPr>
                <w:i/>
              </w:rPr>
              <w:t>umjetnosti</w:t>
            </w:r>
            <w:proofErr w:type="spellEnd"/>
            <w:r w:rsidR="000E44CD" w:rsidRPr="008D7643">
              <w:t xml:space="preserve">, Zagreb 1998.; </w:t>
            </w:r>
            <w:proofErr w:type="spellStart"/>
            <w:r w:rsidR="000E44CD" w:rsidRPr="008D7643">
              <w:rPr>
                <w:i/>
              </w:rPr>
              <w:t>Enciklopedija</w:t>
            </w:r>
            <w:proofErr w:type="spellEnd"/>
            <w:r w:rsidR="000E44CD" w:rsidRPr="008D7643">
              <w:rPr>
                <w:i/>
              </w:rPr>
              <w:t xml:space="preserve"> </w:t>
            </w:r>
            <w:proofErr w:type="spellStart"/>
            <w:r w:rsidR="000E44CD" w:rsidRPr="008D7643">
              <w:rPr>
                <w:i/>
              </w:rPr>
              <w:t>likovnih</w:t>
            </w:r>
            <w:proofErr w:type="spellEnd"/>
            <w:r w:rsidR="000E44CD" w:rsidRPr="008D7643">
              <w:rPr>
                <w:i/>
              </w:rPr>
              <w:t xml:space="preserve"> </w:t>
            </w:r>
            <w:proofErr w:type="spellStart"/>
            <w:r w:rsidR="000E44CD" w:rsidRPr="008D7643">
              <w:rPr>
                <w:i/>
              </w:rPr>
              <w:t>umjetnosti</w:t>
            </w:r>
            <w:proofErr w:type="spellEnd"/>
            <w:r w:rsidR="000E44CD" w:rsidRPr="008D7643">
              <w:t xml:space="preserve">, </w:t>
            </w:r>
            <w:r w:rsidR="000E44CD" w:rsidRPr="008D7643">
              <w:rPr>
                <w:spacing w:val="-4"/>
              </w:rPr>
              <w:t xml:space="preserve">I-IV, </w:t>
            </w:r>
            <w:r w:rsidR="000E44CD" w:rsidRPr="008D7643">
              <w:rPr>
                <w:spacing w:val="-3"/>
              </w:rPr>
              <w:t>(</w:t>
            </w:r>
            <w:proofErr w:type="spellStart"/>
            <w:r w:rsidR="000E44CD" w:rsidRPr="008D7643">
              <w:rPr>
                <w:spacing w:val="-3"/>
              </w:rPr>
              <w:t>ur</w:t>
            </w:r>
            <w:proofErr w:type="spellEnd"/>
            <w:r w:rsidR="000E44CD" w:rsidRPr="008D7643">
              <w:rPr>
                <w:spacing w:val="-3"/>
              </w:rPr>
              <w:t xml:space="preserve">.) </w:t>
            </w:r>
            <w:r w:rsidR="000E44CD" w:rsidRPr="008D7643">
              <w:t xml:space="preserve">Andre </w:t>
            </w:r>
            <w:proofErr w:type="spellStart"/>
            <w:r w:rsidR="000E44CD" w:rsidRPr="008D7643">
              <w:t>Mohorovi</w:t>
            </w:r>
            <w:r w:rsidR="000E44CD" w:rsidRPr="008D7643">
              <w:rPr>
                <w:rFonts w:ascii="Arial" w:hAnsi="Arial"/>
              </w:rPr>
              <w:t>č</w:t>
            </w:r>
            <w:r w:rsidR="000E44CD" w:rsidRPr="008D7643">
              <w:t>i</w:t>
            </w:r>
            <w:r w:rsidR="000E44CD" w:rsidRPr="008D7643">
              <w:rPr>
                <w:rFonts w:ascii="Arial" w:hAnsi="Arial"/>
              </w:rPr>
              <w:t>ć</w:t>
            </w:r>
            <w:proofErr w:type="spellEnd"/>
            <w:r w:rsidR="000E44CD" w:rsidRPr="008D7643">
              <w:rPr>
                <w:rFonts w:ascii="Arial" w:hAnsi="Arial"/>
              </w:rPr>
              <w:t xml:space="preserve"> </w:t>
            </w:r>
            <w:r w:rsidR="000E44CD" w:rsidRPr="008D7643">
              <w:t xml:space="preserve">et </w:t>
            </w:r>
            <w:proofErr w:type="spellStart"/>
            <w:r w:rsidR="000E44CD" w:rsidRPr="008D7643">
              <w:t>alli</w:t>
            </w:r>
            <w:proofErr w:type="spellEnd"/>
            <w:r w:rsidR="000E44CD" w:rsidRPr="008D7643">
              <w:t xml:space="preserve">, Zagreb, 1959.-1964.; </w:t>
            </w:r>
            <w:proofErr w:type="spellStart"/>
            <w:r w:rsidR="000E44CD" w:rsidRPr="008D7643">
              <w:t>Leksikon</w:t>
            </w:r>
            <w:proofErr w:type="spellEnd"/>
            <w:r w:rsidR="000E44CD" w:rsidRPr="008D7643">
              <w:t xml:space="preserve"> </w:t>
            </w:r>
            <w:proofErr w:type="spellStart"/>
            <w:r w:rsidR="000E44CD" w:rsidRPr="008D7643">
              <w:t>umjetnosti</w:t>
            </w:r>
            <w:proofErr w:type="spellEnd"/>
            <w:r w:rsidR="000E44CD" w:rsidRPr="008D7643">
              <w:t xml:space="preserve">: od </w:t>
            </w:r>
            <w:proofErr w:type="spellStart"/>
            <w:r w:rsidR="000E44CD" w:rsidRPr="008D7643">
              <w:t>pretpovijesti</w:t>
            </w:r>
            <w:proofErr w:type="spellEnd"/>
            <w:r w:rsidR="000E44CD" w:rsidRPr="008D7643">
              <w:t xml:space="preserve"> do </w:t>
            </w:r>
            <w:proofErr w:type="spellStart"/>
            <w:r w:rsidR="000E44CD" w:rsidRPr="008D7643">
              <w:t>danas</w:t>
            </w:r>
            <w:proofErr w:type="spellEnd"/>
            <w:r w:rsidR="000E44CD" w:rsidRPr="008D7643">
              <w:t>, Rijeka, 2000.</w:t>
            </w:r>
          </w:p>
        </w:tc>
      </w:tr>
      <w:tr w:rsidR="006A6913" w14:paraId="5D4D3ACF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067D3D58" w14:textId="77777777" w:rsidR="006A6913" w:rsidRDefault="000E44CD">
            <w:pPr>
              <w:pStyle w:val="TableParagraph"/>
              <w:spacing w:before="58"/>
              <w:ind w:left="76"/>
              <w:rPr>
                <w:b/>
              </w:rPr>
            </w:pPr>
            <w:proofErr w:type="spellStart"/>
            <w:r>
              <w:rPr>
                <w:b/>
              </w:rPr>
              <w:t>Internetski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izvori</w:t>
            </w:r>
            <w:proofErr w:type="spellEnd"/>
          </w:p>
        </w:tc>
        <w:tc>
          <w:tcPr>
            <w:tcW w:w="6550" w:type="dxa"/>
          </w:tcPr>
          <w:p w14:paraId="0DA7113E" w14:textId="77777777" w:rsidR="006A6913" w:rsidRPr="008D7643" w:rsidRDefault="000E44CD">
            <w:pPr>
              <w:pStyle w:val="TableParagraph"/>
              <w:spacing w:before="58"/>
              <w:ind w:left="78"/>
            </w:pPr>
            <w:r w:rsidRPr="008D7643">
              <w:rPr>
                <w:i/>
              </w:rPr>
              <w:t xml:space="preserve">Art History and its Methods </w:t>
            </w:r>
            <w:r w:rsidRPr="008D7643">
              <w:t>(on-line).</w:t>
            </w:r>
          </w:p>
        </w:tc>
      </w:tr>
      <w:tr w:rsidR="006A6913" w14:paraId="1B2D2D63" w14:textId="77777777">
        <w:trPr>
          <w:trHeight w:val="400"/>
        </w:trPr>
        <w:tc>
          <w:tcPr>
            <w:tcW w:w="2418" w:type="dxa"/>
            <w:shd w:val="clear" w:color="auto" w:fill="FFFFE5"/>
          </w:tcPr>
          <w:p w14:paraId="76D5F562" w14:textId="77777777" w:rsidR="006A6913" w:rsidRDefault="000E44CD">
            <w:pPr>
              <w:pStyle w:val="TableParagraph"/>
              <w:spacing w:before="67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</w:t>
            </w:r>
            <w:r>
              <w:rPr>
                <w:rFonts w:ascii="Arial" w:hAnsi="Arial"/>
                <w:b/>
              </w:rPr>
              <w:t>ć</w:t>
            </w:r>
            <w:r>
              <w:rPr>
                <w:b/>
              </w:rPr>
              <w:t>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kvalitete</w:t>
            </w:r>
            <w:proofErr w:type="spellEnd"/>
          </w:p>
        </w:tc>
        <w:tc>
          <w:tcPr>
            <w:tcW w:w="6550" w:type="dxa"/>
          </w:tcPr>
          <w:p w14:paraId="093396CF" w14:textId="77777777" w:rsidR="006A6913" w:rsidRDefault="000E44CD">
            <w:pPr>
              <w:pStyle w:val="TableParagraph"/>
              <w:spacing w:before="68"/>
              <w:ind w:left="78"/>
            </w:pPr>
            <w:proofErr w:type="spellStart"/>
            <w:r>
              <w:t>Studentska</w:t>
            </w:r>
            <w:proofErr w:type="spellEnd"/>
            <w:r>
              <w:t xml:space="preserve"> </w:t>
            </w:r>
            <w:proofErr w:type="spellStart"/>
            <w:r>
              <w:t>anketa</w:t>
            </w:r>
            <w:proofErr w:type="spellEnd"/>
            <w:r>
              <w:t xml:space="preserve">, </w:t>
            </w:r>
            <w:proofErr w:type="spellStart"/>
            <w:r>
              <w:t>Odjelna</w:t>
            </w:r>
            <w:proofErr w:type="spellEnd"/>
            <w:r>
              <w:t xml:space="preserve"> </w:t>
            </w:r>
            <w:proofErr w:type="spellStart"/>
            <w:r>
              <w:t>anketa</w:t>
            </w:r>
            <w:proofErr w:type="spellEnd"/>
          </w:p>
        </w:tc>
      </w:tr>
      <w:tr w:rsidR="006A6913" w14:paraId="44669BD6" w14:textId="77777777">
        <w:trPr>
          <w:trHeight w:val="880"/>
        </w:trPr>
        <w:tc>
          <w:tcPr>
            <w:tcW w:w="2418" w:type="dxa"/>
            <w:shd w:val="clear" w:color="auto" w:fill="FFFFE5"/>
          </w:tcPr>
          <w:p w14:paraId="2F32EC8F" w14:textId="77777777" w:rsidR="006A6913" w:rsidRDefault="000E44CD">
            <w:pPr>
              <w:pStyle w:val="TableParagraph"/>
              <w:spacing w:before="188" w:line="228" w:lineRule="auto"/>
              <w:ind w:left="76" w:right="687"/>
              <w:rPr>
                <w:b/>
              </w:rPr>
            </w:pPr>
            <w:proofErr w:type="spellStart"/>
            <w:r>
              <w:rPr>
                <w:b/>
              </w:rPr>
              <w:t>Uvjeti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dobivanje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potpisa</w:t>
            </w:r>
            <w:proofErr w:type="spellEnd"/>
          </w:p>
        </w:tc>
        <w:tc>
          <w:tcPr>
            <w:tcW w:w="6550" w:type="dxa"/>
          </w:tcPr>
          <w:p w14:paraId="4FA9E943" w14:textId="77777777" w:rsidR="006A6913" w:rsidRDefault="000E44CD">
            <w:pPr>
              <w:pStyle w:val="TableParagraph"/>
              <w:spacing w:before="68" w:line="228" w:lineRule="auto"/>
              <w:ind w:left="78"/>
            </w:pP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r>
              <w:rPr>
                <w:rFonts w:ascii="Arial" w:hAnsi="Arial"/>
              </w:rPr>
              <w:t>ž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odslu</w:t>
            </w:r>
            <w:r>
              <w:rPr>
                <w:rFonts w:ascii="Arial" w:hAnsi="Arial"/>
              </w:rPr>
              <w:t>š</w:t>
            </w:r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najmanje</w:t>
            </w:r>
            <w:proofErr w:type="spellEnd"/>
            <w:r>
              <w:t xml:space="preserve"> 70% </w:t>
            </w:r>
            <w:proofErr w:type="spellStart"/>
            <w:r>
              <w:t>predavanja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sudjelovati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diskusiji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najmanje</w:t>
            </w:r>
            <w:proofErr w:type="spellEnd"/>
            <w:r>
              <w:t xml:space="preserve"> 70% </w:t>
            </w:r>
            <w:proofErr w:type="spellStart"/>
            <w:r>
              <w:t>seminara</w:t>
            </w:r>
            <w:proofErr w:type="spellEnd"/>
            <w:r>
              <w:t xml:space="preserve"> (u </w:t>
            </w:r>
            <w:proofErr w:type="spellStart"/>
            <w:r>
              <w:t>slu</w:t>
            </w:r>
            <w:r>
              <w:rPr>
                <w:rFonts w:ascii="Arial" w:hAnsi="Arial"/>
              </w:rPr>
              <w:t>č</w:t>
            </w:r>
            <w:r>
              <w:t>aju</w:t>
            </w:r>
            <w:proofErr w:type="spellEnd"/>
            <w:r>
              <w:t xml:space="preserve"> </w:t>
            </w:r>
            <w:proofErr w:type="spellStart"/>
            <w:r>
              <w:t>kolizije</w:t>
            </w:r>
            <w:proofErr w:type="spellEnd"/>
            <w:r>
              <w:t xml:space="preserve"> 40%).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r>
              <w:rPr>
                <w:rFonts w:ascii="Arial" w:hAnsi="Arial"/>
              </w:rPr>
              <w:t>ž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izraditi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seminarski</w:t>
            </w:r>
            <w:proofErr w:type="spellEnd"/>
            <w:r>
              <w:t xml:space="preserve"> rad.</w:t>
            </w:r>
          </w:p>
        </w:tc>
      </w:tr>
      <w:tr w:rsidR="006A6913" w14:paraId="357DDBFD" w14:textId="77777777">
        <w:trPr>
          <w:trHeight w:val="880"/>
        </w:trPr>
        <w:tc>
          <w:tcPr>
            <w:tcW w:w="2418" w:type="dxa"/>
            <w:shd w:val="clear" w:color="auto" w:fill="FFFFE5"/>
          </w:tcPr>
          <w:p w14:paraId="2F753B2F" w14:textId="77777777" w:rsidR="006A6913" w:rsidRDefault="000E44CD">
            <w:pPr>
              <w:pStyle w:val="TableParagraph"/>
              <w:spacing w:before="78" w:line="228" w:lineRule="auto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kolokvija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seminara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vje</w:t>
            </w:r>
            <w:r>
              <w:rPr>
                <w:rFonts w:ascii="Arial" w:hAnsi="Arial"/>
                <w:b/>
              </w:rPr>
              <w:t>ž</w:t>
            </w:r>
            <w:r>
              <w:rPr>
                <w:b/>
              </w:rPr>
              <w:t>bi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ispita</w:t>
            </w:r>
            <w:proofErr w:type="spellEnd"/>
          </w:p>
        </w:tc>
        <w:tc>
          <w:tcPr>
            <w:tcW w:w="6550" w:type="dxa"/>
          </w:tcPr>
          <w:p w14:paraId="3F6C36C4" w14:textId="77777777" w:rsidR="006A6913" w:rsidRDefault="000E44CD">
            <w:pPr>
              <w:pStyle w:val="TableParagraph"/>
              <w:spacing w:before="198" w:line="228" w:lineRule="auto"/>
              <w:ind w:left="78"/>
            </w:pPr>
            <w:proofErr w:type="spellStart"/>
            <w:r>
              <w:t>Poha</w:t>
            </w:r>
            <w:r>
              <w:rPr>
                <w:rFonts w:ascii="Arial" w:hAnsi="Arial"/>
              </w:rPr>
              <w:t>đ</w:t>
            </w:r>
            <w:r>
              <w:t>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1 ECTS; </w:t>
            </w:r>
            <w:proofErr w:type="spellStart"/>
            <w:r>
              <w:t>seminarski</w:t>
            </w:r>
            <w:proofErr w:type="spellEnd"/>
            <w:r>
              <w:t xml:space="preserve"> rad 0,5 ECTS, rad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literaturi</w:t>
            </w:r>
            <w:proofErr w:type="spellEnd"/>
            <w:r>
              <w:t xml:space="preserve"> 1,5 ECTS;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1 ECTS.</w:t>
            </w:r>
          </w:p>
        </w:tc>
      </w:tr>
      <w:tr w:rsidR="006A6913" w14:paraId="4D60B432" w14:textId="77777777">
        <w:trPr>
          <w:trHeight w:val="640"/>
        </w:trPr>
        <w:tc>
          <w:tcPr>
            <w:tcW w:w="2418" w:type="dxa"/>
            <w:shd w:val="clear" w:color="auto" w:fill="FFFFE5"/>
          </w:tcPr>
          <w:p w14:paraId="386D4A22" w14:textId="77777777" w:rsidR="006A6913" w:rsidRDefault="000E44CD">
            <w:pPr>
              <w:pStyle w:val="TableParagraph"/>
              <w:spacing w:before="68" w:line="228" w:lineRule="auto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formiranja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kona</w:t>
            </w:r>
            <w:r>
              <w:rPr>
                <w:rFonts w:ascii="Arial" w:hAnsi="Arial"/>
                <w:b/>
              </w:rPr>
              <w:t>č</w:t>
            </w:r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ocjene</w:t>
            </w:r>
            <w:proofErr w:type="spellEnd"/>
          </w:p>
        </w:tc>
        <w:tc>
          <w:tcPr>
            <w:tcW w:w="6550" w:type="dxa"/>
          </w:tcPr>
          <w:p w14:paraId="53C1D04B" w14:textId="77777777" w:rsidR="006A6913" w:rsidRDefault="000E44CD">
            <w:pPr>
              <w:pStyle w:val="TableParagraph"/>
              <w:spacing w:before="68" w:line="228" w:lineRule="auto"/>
              <w:ind w:left="78" w:right="214"/>
            </w:pPr>
            <w:proofErr w:type="spellStart"/>
            <w:r>
              <w:t>Kona</w:t>
            </w:r>
            <w:r>
              <w:rPr>
                <w:rFonts w:ascii="Arial" w:hAnsi="Arial"/>
              </w:rPr>
              <w:t>č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  <w:r>
              <w:t xml:space="preserve"> </w:t>
            </w:r>
            <w:proofErr w:type="spellStart"/>
            <w:r>
              <w:t>uzima</w:t>
            </w:r>
            <w:proofErr w:type="spellEnd"/>
            <w:r>
              <w:t xml:space="preserve"> u </w:t>
            </w:r>
            <w:proofErr w:type="spellStart"/>
            <w:r>
              <w:t>obzir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  <w:r>
              <w:t xml:space="preserve"> </w:t>
            </w:r>
            <w:proofErr w:type="spellStart"/>
            <w:r>
              <w:t>kolokvija</w:t>
            </w:r>
            <w:proofErr w:type="spellEnd"/>
            <w:r>
              <w:t xml:space="preserve"> (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ostvarena</w:t>
            </w:r>
            <w:proofErr w:type="spellEnd"/>
            <w:r>
              <w:t xml:space="preserve">), </w:t>
            </w:r>
            <w:proofErr w:type="spellStart"/>
            <w:r>
              <w:t>seminara</w:t>
            </w:r>
            <w:proofErr w:type="spellEnd"/>
            <w:r>
              <w:t xml:space="preserve">, </w:t>
            </w:r>
            <w:proofErr w:type="spellStart"/>
            <w:r>
              <w:t>pismenog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usmenog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>.</w:t>
            </w:r>
          </w:p>
        </w:tc>
      </w:tr>
      <w:tr w:rsidR="006A6913" w14:paraId="5BE68283" w14:textId="77777777">
        <w:trPr>
          <w:trHeight w:val="640"/>
        </w:trPr>
        <w:tc>
          <w:tcPr>
            <w:tcW w:w="2418" w:type="dxa"/>
            <w:shd w:val="clear" w:color="auto" w:fill="FFFFE5"/>
          </w:tcPr>
          <w:p w14:paraId="11EDD209" w14:textId="77777777" w:rsidR="006A6913" w:rsidRDefault="000E44CD">
            <w:pPr>
              <w:pStyle w:val="TableParagraph"/>
              <w:spacing w:before="188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  <w:tc>
          <w:tcPr>
            <w:tcW w:w="6550" w:type="dxa"/>
          </w:tcPr>
          <w:p w14:paraId="6B9F5E03" w14:textId="77777777" w:rsidR="006A6913" w:rsidRDefault="000E44CD">
            <w:pPr>
              <w:pStyle w:val="TableParagraph"/>
              <w:spacing w:before="78" w:line="228" w:lineRule="auto"/>
              <w:ind w:left="78" w:right="615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kolokvija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  <w:r>
              <w:t xml:space="preserve">: </w:t>
            </w:r>
            <w:proofErr w:type="spellStart"/>
            <w:r>
              <w:t>potrebno</w:t>
            </w:r>
            <w:proofErr w:type="spellEnd"/>
            <w:r>
              <w:t xml:space="preserve"> 60% za </w:t>
            </w:r>
            <w:proofErr w:type="spellStart"/>
            <w:r>
              <w:t>prolaz</w:t>
            </w:r>
            <w:proofErr w:type="spellEnd"/>
            <w:r>
              <w:t xml:space="preserve">, </w:t>
            </w:r>
            <w:proofErr w:type="spellStart"/>
            <w:r>
              <w:t>usmeni</w:t>
            </w:r>
            <w:proofErr w:type="spellEnd"/>
            <w:r>
              <w:t xml:space="preserve">: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>.</w:t>
            </w:r>
          </w:p>
        </w:tc>
      </w:tr>
    </w:tbl>
    <w:p w14:paraId="3529CB4F" w14:textId="77777777" w:rsidR="006A6913" w:rsidRDefault="006A6913">
      <w:pPr>
        <w:rPr>
          <w:rFonts w:ascii="Times New Roman"/>
          <w:sz w:val="20"/>
        </w:rPr>
      </w:pPr>
    </w:p>
    <w:p w14:paraId="1F6968DF" w14:textId="77777777" w:rsidR="006A6913" w:rsidRDefault="006A6913">
      <w:pPr>
        <w:rPr>
          <w:rFonts w:ascii="Times New Roman"/>
          <w:sz w:val="20"/>
        </w:rPr>
      </w:pPr>
    </w:p>
    <w:p w14:paraId="29E8FE51" w14:textId="77777777" w:rsidR="006A6913" w:rsidRDefault="006A6913">
      <w:pPr>
        <w:spacing w:before="11"/>
        <w:rPr>
          <w:rFonts w:ascii="Times New Roman"/>
          <w:sz w:val="18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065"/>
      </w:tblGrid>
      <w:tr w:rsidR="006A6913" w14:paraId="13965741" w14:textId="77777777">
        <w:trPr>
          <w:trHeight w:val="400"/>
        </w:trPr>
        <w:tc>
          <w:tcPr>
            <w:tcW w:w="8897" w:type="dxa"/>
            <w:gridSpan w:val="4"/>
            <w:shd w:val="clear" w:color="auto" w:fill="FFFFE5"/>
          </w:tcPr>
          <w:p w14:paraId="6A7131F4" w14:textId="77777777" w:rsidR="006A6913" w:rsidRDefault="000E44CD">
            <w:pPr>
              <w:pStyle w:val="TableParagraph"/>
              <w:spacing w:before="68"/>
              <w:ind w:left="76"/>
              <w:rPr>
                <w:b/>
              </w:rPr>
            </w:pPr>
            <w:proofErr w:type="spellStart"/>
            <w:r>
              <w:rPr>
                <w:b/>
              </w:rPr>
              <w:t>Nastavne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teme-predavanja</w:t>
            </w:r>
            <w:proofErr w:type="spellEnd"/>
          </w:p>
        </w:tc>
      </w:tr>
      <w:tr w:rsidR="006A6913" w14:paraId="2A247635" w14:textId="77777777">
        <w:trPr>
          <w:trHeight w:val="640"/>
        </w:trPr>
        <w:tc>
          <w:tcPr>
            <w:tcW w:w="654" w:type="dxa"/>
            <w:shd w:val="clear" w:color="auto" w:fill="FFFFE5"/>
          </w:tcPr>
          <w:p w14:paraId="099E0486" w14:textId="77777777" w:rsidR="006A6913" w:rsidRDefault="000E44CD">
            <w:pPr>
              <w:pStyle w:val="TableParagraph"/>
              <w:spacing w:before="68" w:line="228" w:lineRule="auto"/>
              <w:ind w:left="216" w:right="97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</w:tcPr>
          <w:p w14:paraId="0E204D18" w14:textId="77777777" w:rsidR="006A6913" w:rsidRDefault="000E44CD">
            <w:pPr>
              <w:pStyle w:val="TableParagraph"/>
              <w:spacing w:before="178"/>
              <w:ind w:left="262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</w:tcPr>
          <w:p w14:paraId="083A3EFB" w14:textId="77777777" w:rsidR="006A6913" w:rsidRDefault="000E44CD">
            <w:pPr>
              <w:pStyle w:val="TableParagraph"/>
              <w:spacing w:before="178"/>
              <w:ind w:left="2226" w:right="2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Naslov</w:t>
            </w:r>
            <w:proofErr w:type="spellEnd"/>
          </w:p>
        </w:tc>
        <w:tc>
          <w:tcPr>
            <w:tcW w:w="2065" w:type="dxa"/>
            <w:shd w:val="clear" w:color="auto" w:fill="FFFFE5"/>
          </w:tcPr>
          <w:p w14:paraId="3D8ECB92" w14:textId="77777777" w:rsidR="006A6913" w:rsidRDefault="000E44CD">
            <w:pPr>
              <w:pStyle w:val="TableParagraph"/>
              <w:spacing w:before="178"/>
              <w:ind w:left="625"/>
              <w:rPr>
                <w:b/>
              </w:rPr>
            </w:pPr>
            <w:proofErr w:type="spellStart"/>
            <w:r>
              <w:rPr>
                <w:b/>
              </w:rPr>
              <w:t>Literatura</w:t>
            </w:r>
            <w:proofErr w:type="spellEnd"/>
          </w:p>
        </w:tc>
      </w:tr>
      <w:tr w:rsidR="006A6913" w14:paraId="46FD37E4" w14:textId="77777777">
        <w:trPr>
          <w:trHeight w:val="400"/>
        </w:trPr>
        <w:tc>
          <w:tcPr>
            <w:tcW w:w="654" w:type="dxa"/>
          </w:tcPr>
          <w:p w14:paraId="53D7A4BF" w14:textId="77777777" w:rsidR="006A6913" w:rsidRDefault="000E44CD">
            <w:pPr>
              <w:pStyle w:val="TableParagraph"/>
              <w:spacing w:before="68"/>
              <w:ind w:right="234"/>
              <w:jc w:val="right"/>
            </w:pPr>
            <w:r>
              <w:t>1.</w:t>
            </w:r>
          </w:p>
        </w:tc>
        <w:tc>
          <w:tcPr>
            <w:tcW w:w="1096" w:type="dxa"/>
          </w:tcPr>
          <w:p w14:paraId="12D816E5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 xml:space="preserve">26. 2. </w:t>
            </w:r>
          </w:p>
        </w:tc>
        <w:tc>
          <w:tcPr>
            <w:tcW w:w="5082" w:type="dxa"/>
          </w:tcPr>
          <w:p w14:paraId="06F30B10" w14:textId="77777777" w:rsidR="006A6913" w:rsidRDefault="000E44CD">
            <w:pPr>
              <w:pStyle w:val="TableParagraph"/>
              <w:spacing w:before="68"/>
              <w:ind w:left="86"/>
            </w:pPr>
            <w:proofErr w:type="spellStart"/>
            <w:r>
              <w:t>Uvod</w:t>
            </w:r>
            <w:proofErr w:type="spellEnd"/>
            <w:r>
              <w:t xml:space="preserve">: </w:t>
            </w:r>
            <w:proofErr w:type="spellStart"/>
            <w:r>
              <w:t>Povijest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34FC1D4F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67543BB6" w14:textId="77777777">
        <w:trPr>
          <w:trHeight w:val="400"/>
        </w:trPr>
        <w:tc>
          <w:tcPr>
            <w:tcW w:w="654" w:type="dxa"/>
          </w:tcPr>
          <w:p w14:paraId="7B55F7A6" w14:textId="77777777" w:rsidR="006A6913" w:rsidRDefault="000E44CD">
            <w:pPr>
              <w:pStyle w:val="TableParagraph"/>
              <w:spacing w:before="58"/>
              <w:ind w:right="234"/>
              <w:jc w:val="right"/>
            </w:pPr>
            <w:r>
              <w:t>2.</w:t>
            </w:r>
          </w:p>
        </w:tc>
        <w:tc>
          <w:tcPr>
            <w:tcW w:w="1096" w:type="dxa"/>
          </w:tcPr>
          <w:p w14:paraId="2C0A82A2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4. 3.</w:t>
            </w:r>
          </w:p>
        </w:tc>
        <w:tc>
          <w:tcPr>
            <w:tcW w:w="5082" w:type="dxa"/>
          </w:tcPr>
          <w:p w14:paraId="2A4246E9" w14:textId="77777777" w:rsidR="006A6913" w:rsidRDefault="000E44CD">
            <w:pPr>
              <w:pStyle w:val="TableParagraph"/>
              <w:spacing w:before="58"/>
              <w:ind w:left="86"/>
            </w:pP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temeljnih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4BA72C1D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14B3E93B" w14:textId="77777777">
        <w:trPr>
          <w:trHeight w:val="400"/>
        </w:trPr>
        <w:tc>
          <w:tcPr>
            <w:tcW w:w="654" w:type="dxa"/>
          </w:tcPr>
          <w:p w14:paraId="25839387" w14:textId="77777777" w:rsidR="006A6913" w:rsidRDefault="000E44CD">
            <w:pPr>
              <w:pStyle w:val="TableParagraph"/>
              <w:spacing w:before="68"/>
              <w:ind w:right="234"/>
              <w:jc w:val="right"/>
            </w:pPr>
            <w:r>
              <w:t>3.</w:t>
            </w:r>
          </w:p>
        </w:tc>
        <w:tc>
          <w:tcPr>
            <w:tcW w:w="1096" w:type="dxa"/>
          </w:tcPr>
          <w:p w14:paraId="43BF76C9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11.3.</w:t>
            </w:r>
          </w:p>
        </w:tc>
        <w:tc>
          <w:tcPr>
            <w:tcW w:w="5082" w:type="dxa"/>
          </w:tcPr>
          <w:p w14:paraId="233CE792" w14:textId="77777777" w:rsidR="006A6913" w:rsidRDefault="000E44CD">
            <w:pPr>
              <w:pStyle w:val="TableParagraph"/>
              <w:spacing w:before="68"/>
              <w:ind w:left="86"/>
            </w:pP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temeljnih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728C8AC0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10E3534F" w14:textId="77777777">
        <w:trPr>
          <w:trHeight w:val="400"/>
        </w:trPr>
        <w:tc>
          <w:tcPr>
            <w:tcW w:w="654" w:type="dxa"/>
          </w:tcPr>
          <w:p w14:paraId="55072B1D" w14:textId="77777777" w:rsidR="006A6913" w:rsidRDefault="000E44CD">
            <w:pPr>
              <w:pStyle w:val="TableParagraph"/>
              <w:spacing w:before="58"/>
              <w:ind w:right="234"/>
              <w:jc w:val="right"/>
            </w:pPr>
            <w:r>
              <w:t>4.</w:t>
            </w:r>
          </w:p>
        </w:tc>
        <w:tc>
          <w:tcPr>
            <w:tcW w:w="1096" w:type="dxa"/>
          </w:tcPr>
          <w:p w14:paraId="0F0DD799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18.3.</w:t>
            </w:r>
          </w:p>
        </w:tc>
        <w:tc>
          <w:tcPr>
            <w:tcW w:w="5082" w:type="dxa"/>
          </w:tcPr>
          <w:p w14:paraId="2114B6D1" w14:textId="77777777" w:rsidR="006A6913" w:rsidRDefault="000E44CD">
            <w:pPr>
              <w:pStyle w:val="TableParagraph"/>
              <w:spacing w:before="58"/>
              <w:ind w:left="86"/>
            </w:pP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temeljnih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32B6262D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4D295CE9" w14:textId="77777777">
        <w:trPr>
          <w:trHeight w:val="400"/>
        </w:trPr>
        <w:tc>
          <w:tcPr>
            <w:tcW w:w="654" w:type="dxa"/>
          </w:tcPr>
          <w:p w14:paraId="7BFFB1B2" w14:textId="77777777" w:rsidR="006A6913" w:rsidRDefault="000E44CD">
            <w:pPr>
              <w:pStyle w:val="TableParagraph"/>
              <w:spacing w:before="68"/>
              <w:ind w:right="234"/>
              <w:jc w:val="right"/>
            </w:pPr>
            <w:r>
              <w:t>5.</w:t>
            </w:r>
          </w:p>
        </w:tc>
        <w:tc>
          <w:tcPr>
            <w:tcW w:w="1096" w:type="dxa"/>
          </w:tcPr>
          <w:p w14:paraId="1B50FC1E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 xml:space="preserve">1. 4. </w:t>
            </w:r>
          </w:p>
        </w:tc>
        <w:tc>
          <w:tcPr>
            <w:tcW w:w="5082" w:type="dxa"/>
          </w:tcPr>
          <w:p w14:paraId="0CE4C785" w14:textId="77777777" w:rsidR="006A6913" w:rsidRDefault="000E44CD">
            <w:pPr>
              <w:pStyle w:val="TableParagraph"/>
              <w:spacing w:before="68"/>
              <w:ind w:left="86"/>
            </w:pP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temeljnih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3FC6EAC5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54EBD3E6" w14:textId="77777777">
        <w:trPr>
          <w:trHeight w:val="400"/>
        </w:trPr>
        <w:tc>
          <w:tcPr>
            <w:tcW w:w="654" w:type="dxa"/>
          </w:tcPr>
          <w:p w14:paraId="46DE2C36" w14:textId="77777777" w:rsidR="006A6913" w:rsidRDefault="000E44CD">
            <w:pPr>
              <w:pStyle w:val="TableParagraph"/>
              <w:spacing w:before="58"/>
              <w:ind w:right="234"/>
              <w:jc w:val="right"/>
            </w:pPr>
            <w:r>
              <w:t>6.</w:t>
            </w:r>
          </w:p>
        </w:tc>
        <w:tc>
          <w:tcPr>
            <w:tcW w:w="1096" w:type="dxa"/>
          </w:tcPr>
          <w:p w14:paraId="5452FE17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8.4.</w:t>
            </w:r>
          </w:p>
        </w:tc>
        <w:tc>
          <w:tcPr>
            <w:tcW w:w="5082" w:type="dxa"/>
          </w:tcPr>
          <w:p w14:paraId="0EEA9678" w14:textId="77777777" w:rsidR="006A6913" w:rsidRDefault="000E44CD">
            <w:pPr>
              <w:pStyle w:val="TableParagraph"/>
              <w:spacing w:before="58"/>
              <w:ind w:left="86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povijesnih</w:t>
            </w:r>
            <w:proofErr w:type="spellEnd"/>
            <w:r>
              <w:t xml:space="preserve"> </w:t>
            </w:r>
            <w:proofErr w:type="spellStart"/>
            <w:r>
              <w:t>stilova</w:t>
            </w:r>
            <w:proofErr w:type="spellEnd"/>
            <w:r>
              <w:t xml:space="preserve">: </w:t>
            </w:r>
            <w:proofErr w:type="spellStart"/>
            <w:r>
              <w:t>Umjetnik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589B3277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47C91A20" w14:textId="77777777">
        <w:trPr>
          <w:trHeight w:val="400"/>
        </w:trPr>
        <w:tc>
          <w:tcPr>
            <w:tcW w:w="654" w:type="dxa"/>
          </w:tcPr>
          <w:p w14:paraId="762D0222" w14:textId="77777777" w:rsidR="006A6913" w:rsidRDefault="000E44CD">
            <w:pPr>
              <w:pStyle w:val="TableParagraph"/>
              <w:spacing w:before="68"/>
              <w:ind w:right="234"/>
              <w:jc w:val="right"/>
            </w:pPr>
            <w:r>
              <w:t>7.</w:t>
            </w:r>
          </w:p>
        </w:tc>
        <w:tc>
          <w:tcPr>
            <w:tcW w:w="1096" w:type="dxa"/>
          </w:tcPr>
          <w:p w14:paraId="37B7BB8D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15.4.</w:t>
            </w:r>
          </w:p>
        </w:tc>
        <w:tc>
          <w:tcPr>
            <w:tcW w:w="5082" w:type="dxa"/>
          </w:tcPr>
          <w:p w14:paraId="1EA2EAF7" w14:textId="77777777" w:rsidR="006A6913" w:rsidRDefault="000E44CD">
            <w:pPr>
              <w:pStyle w:val="TableParagraph"/>
              <w:spacing w:before="68"/>
              <w:ind w:left="86"/>
            </w:pPr>
            <w:proofErr w:type="spellStart"/>
            <w:r>
              <w:t>Prethistorija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drevne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6B1CB7EE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46E5432A" w14:textId="77777777">
        <w:trPr>
          <w:trHeight w:val="400"/>
        </w:trPr>
        <w:tc>
          <w:tcPr>
            <w:tcW w:w="654" w:type="dxa"/>
          </w:tcPr>
          <w:p w14:paraId="08FC106D" w14:textId="77777777" w:rsidR="006A6913" w:rsidRDefault="000E44CD">
            <w:pPr>
              <w:pStyle w:val="TableParagraph"/>
              <w:spacing w:before="58"/>
              <w:ind w:right="234"/>
              <w:jc w:val="right"/>
            </w:pPr>
            <w:r>
              <w:t>8.</w:t>
            </w:r>
          </w:p>
        </w:tc>
        <w:tc>
          <w:tcPr>
            <w:tcW w:w="1096" w:type="dxa"/>
          </w:tcPr>
          <w:p w14:paraId="490ECE0F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22.4.</w:t>
            </w:r>
          </w:p>
        </w:tc>
        <w:tc>
          <w:tcPr>
            <w:tcW w:w="5082" w:type="dxa"/>
          </w:tcPr>
          <w:p w14:paraId="5803F295" w14:textId="77777777" w:rsidR="006A6913" w:rsidRDefault="000E44CD">
            <w:pPr>
              <w:pStyle w:val="TableParagraph"/>
              <w:spacing w:before="58"/>
              <w:ind w:left="86"/>
            </w:pPr>
            <w:proofErr w:type="spellStart"/>
            <w:r>
              <w:t>Civilizacije</w:t>
            </w:r>
            <w:proofErr w:type="spellEnd"/>
            <w:r>
              <w:t xml:space="preserve"> </w:t>
            </w:r>
            <w:proofErr w:type="spellStart"/>
            <w:r>
              <w:t>Azije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pretkolumbovske</w:t>
            </w:r>
            <w:proofErr w:type="spellEnd"/>
            <w:r>
              <w:t xml:space="preserve"> </w:t>
            </w:r>
            <w:proofErr w:type="spellStart"/>
            <w:r>
              <w:t>Amerike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2A7E35DE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2ECC5D18" w14:textId="77777777">
        <w:trPr>
          <w:trHeight w:val="400"/>
        </w:trPr>
        <w:tc>
          <w:tcPr>
            <w:tcW w:w="654" w:type="dxa"/>
          </w:tcPr>
          <w:p w14:paraId="644E80F7" w14:textId="77777777" w:rsidR="006A6913" w:rsidRDefault="000E44CD">
            <w:pPr>
              <w:pStyle w:val="TableParagraph"/>
              <w:spacing w:before="68"/>
              <w:ind w:right="234"/>
              <w:jc w:val="right"/>
            </w:pPr>
            <w:r>
              <w:t>9.</w:t>
            </w:r>
          </w:p>
        </w:tc>
        <w:tc>
          <w:tcPr>
            <w:tcW w:w="1096" w:type="dxa"/>
          </w:tcPr>
          <w:p w14:paraId="32B67459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29.4.</w:t>
            </w:r>
          </w:p>
        </w:tc>
        <w:tc>
          <w:tcPr>
            <w:tcW w:w="5082" w:type="dxa"/>
          </w:tcPr>
          <w:p w14:paraId="1C9A5466" w14:textId="77777777" w:rsidR="006A6913" w:rsidRDefault="000E44CD">
            <w:pPr>
              <w:pStyle w:val="TableParagraph"/>
              <w:spacing w:before="68"/>
              <w:ind w:left="86"/>
            </w:pP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vijek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67A48D44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324E8391" w14:textId="77777777">
        <w:trPr>
          <w:trHeight w:val="400"/>
        </w:trPr>
        <w:tc>
          <w:tcPr>
            <w:tcW w:w="654" w:type="dxa"/>
          </w:tcPr>
          <w:p w14:paraId="711C3111" w14:textId="77777777" w:rsidR="006A6913" w:rsidRDefault="000E44CD">
            <w:pPr>
              <w:pStyle w:val="TableParagraph"/>
              <w:spacing w:before="58"/>
              <w:ind w:right="194"/>
              <w:jc w:val="right"/>
            </w:pPr>
            <w:r>
              <w:t>10.</w:t>
            </w:r>
          </w:p>
        </w:tc>
        <w:tc>
          <w:tcPr>
            <w:tcW w:w="1096" w:type="dxa"/>
          </w:tcPr>
          <w:p w14:paraId="619340BA" w14:textId="77777777" w:rsidR="006A6913" w:rsidRDefault="008D7643">
            <w:pPr>
              <w:pStyle w:val="TableParagraph"/>
              <w:spacing w:before="58"/>
              <w:ind w:right="77"/>
              <w:jc w:val="right"/>
            </w:pPr>
            <w:r>
              <w:t>6.5.</w:t>
            </w:r>
          </w:p>
        </w:tc>
        <w:tc>
          <w:tcPr>
            <w:tcW w:w="5082" w:type="dxa"/>
          </w:tcPr>
          <w:p w14:paraId="6926FA9B" w14:textId="77777777" w:rsidR="006A6913" w:rsidRDefault="000E44CD">
            <w:pPr>
              <w:pStyle w:val="TableParagraph"/>
              <w:spacing w:before="58"/>
              <w:ind w:left="86"/>
            </w:pPr>
            <w:proofErr w:type="spellStart"/>
            <w:r>
              <w:t>Srednji</w:t>
            </w:r>
            <w:proofErr w:type="spellEnd"/>
            <w:r>
              <w:t xml:space="preserve"> </w:t>
            </w:r>
            <w:proofErr w:type="spellStart"/>
            <w:r>
              <w:t>vijek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176900C0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3794D8CA" w14:textId="77777777">
        <w:trPr>
          <w:trHeight w:val="400"/>
        </w:trPr>
        <w:tc>
          <w:tcPr>
            <w:tcW w:w="654" w:type="dxa"/>
          </w:tcPr>
          <w:p w14:paraId="091A25E6" w14:textId="77777777" w:rsidR="006A6913" w:rsidRDefault="000E44CD">
            <w:pPr>
              <w:pStyle w:val="TableParagraph"/>
              <w:spacing w:before="68"/>
              <w:ind w:right="187"/>
              <w:jc w:val="right"/>
            </w:pPr>
            <w:r>
              <w:t>11.</w:t>
            </w:r>
          </w:p>
        </w:tc>
        <w:tc>
          <w:tcPr>
            <w:tcW w:w="1096" w:type="dxa"/>
          </w:tcPr>
          <w:p w14:paraId="4B2CA253" w14:textId="77777777" w:rsidR="006A6913" w:rsidRDefault="008D7643">
            <w:pPr>
              <w:pStyle w:val="TableParagraph"/>
              <w:spacing w:before="67"/>
              <w:ind w:right="72"/>
              <w:jc w:val="right"/>
            </w:pPr>
            <w:r>
              <w:t>13.5.</w:t>
            </w:r>
          </w:p>
        </w:tc>
        <w:tc>
          <w:tcPr>
            <w:tcW w:w="5082" w:type="dxa"/>
          </w:tcPr>
          <w:p w14:paraId="0A5C25B8" w14:textId="77777777" w:rsidR="006A6913" w:rsidRDefault="000E44CD">
            <w:pPr>
              <w:pStyle w:val="TableParagraph"/>
              <w:spacing w:before="68"/>
              <w:ind w:left="86"/>
            </w:pPr>
            <w:r>
              <w:t xml:space="preserve">Novi </w:t>
            </w:r>
            <w:proofErr w:type="spellStart"/>
            <w:r>
              <w:t>vijek.I</w:t>
            </w:r>
            <w:proofErr w:type="spellEnd"/>
          </w:p>
        </w:tc>
        <w:tc>
          <w:tcPr>
            <w:tcW w:w="2065" w:type="dxa"/>
          </w:tcPr>
          <w:p w14:paraId="0C1FB5F9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0E030C7A" w14:textId="77777777">
        <w:trPr>
          <w:trHeight w:val="400"/>
        </w:trPr>
        <w:tc>
          <w:tcPr>
            <w:tcW w:w="654" w:type="dxa"/>
          </w:tcPr>
          <w:p w14:paraId="644D9439" w14:textId="77777777" w:rsidR="006A6913" w:rsidRDefault="000E44CD">
            <w:pPr>
              <w:pStyle w:val="TableParagraph"/>
              <w:spacing w:before="58"/>
              <w:ind w:right="194"/>
              <w:jc w:val="right"/>
            </w:pPr>
            <w:r>
              <w:t>12.</w:t>
            </w:r>
          </w:p>
        </w:tc>
        <w:tc>
          <w:tcPr>
            <w:tcW w:w="1096" w:type="dxa"/>
          </w:tcPr>
          <w:p w14:paraId="0F3C3C8E" w14:textId="77777777" w:rsidR="006A6913" w:rsidRDefault="008D7643">
            <w:pPr>
              <w:pStyle w:val="TableParagraph"/>
              <w:spacing w:before="58"/>
              <w:ind w:right="77"/>
              <w:jc w:val="right"/>
            </w:pPr>
            <w:r>
              <w:t>20.5.</w:t>
            </w:r>
          </w:p>
        </w:tc>
        <w:tc>
          <w:tcPr>
            <w:tcW w:w="5082" w:type="dxa"/>
          </w:tcPr>
          <w:p w14:paraId="14EBD201" w14:textId="77777777" w:rsidR="006A6913" w:rsidRDefault="000E44CD">
            <w:pPr>
              <w:pStyle w:val="TableParagraph"/>
              <w:spacing w:before="58"/>
              <w:ind w:left="86"/>
            </w:pPr>
            <w:r>
              <w:t xml:space="preserve">Novi </w:t>
            </w:r>
            <w:proofErr w:type="spellStart"/>
            <w:r>
              <w:t>vijek</w:t>
            </w:r>
            <w:proofErr w:type="spellEnd"/>
            <w:r>
              <w:t xml:space="preserve"> II</w:t>
            </w:r>
          </w:p>
        </w:tc>
        <w:tc>
          <w:tcPr>
            <w:tcW w:w="2065" w:type="dxa"/>
          </w:tcPr>
          <w:p w14:paraId="35E42F9B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6A6913" w14:paraId="3AA6107E" w14:textId="77777777">
        <w:trPr>
          <w:trHeight w:val="400"/>
        </w:trPr>
        <w:tc>
          <w:tcPr>
            <w:tcW w:w="654" w:type="dxa"/>
          </w:tcPr>
          <w:p w14:paraId="26025C85" w14:textId="77777777" w:rsidR="006A6913" w:rsidRDefault="000E44CD">
            <w:pPr>
              <w:pStyle w:val="TableParagraph"/>
              <w:spacing w:before="68"/>
              <w:ind w:right="194"/>
              <w:jc w:val="right"/>
            </w:pPr>
            <w:r>
              <w:lastRenderedPageBreak/>
              <w:t>13.</w:t>
            </w:r>
          </w:p>
        </w:tc>
        <w:tc>
          <w:tcPr>
            <w:tcW w:w="1096" w:type="dxa"/>
          </w:tcPr>
          <w:p w14:paraId="43A416A2" w14:textId="77777777" w:rsidR="006A6913" w:rsidRDefault="008D7643">
            <w:pPr>
              <w:pStyle w:val="TableParagraph"/>
              <w:spacing w:before="68"/>
              <w:ind w:right="77"/>
              <w:jc w:val="right"/>
            </w:pPr>
            <w:r>
              <w:t>27.5.</w:t>
            </w:r>
          </w:p>
        </w:tc>
        <w:tc>
          <w:tcPr>
            <w:tcW w:w="5082" w:type="dxa"/>
          </w:tcPr>
          <w:p w14:paraId="09052729" w14:textId="77777777" w:rsidR="006A6913" w:rsidRDefault="000E44CD">
            <w:pPr>
              <w:pStyle w:val="TableParagraph"/>
              <w:spacing w:before="68"/>
              <w:ind w:left="86"/>
            </w:pPr>
            <w:proofErr w:type="spellStart"/>
            <w:r>
              <w:t>Moderna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suvremena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  <w:r w:rsidR="008D7643">
              <w:t xml:space="preserve"> I</w:t>
            </w:r>
          </w:p>
        </w:tc>
        <w:tc>
          <w:tcPr>
            <w:tcW w:w="2065" w:type="dxa"/>
          </w:tcPr>
          <w:p w14:paraId="25BC0F5C" w14:textId="77777777" w:rsidR="006A6913" w:rsidRDefault="006A691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7F3FA53C" w14:textId="77777777">
        <w:trPr>
          <w:trHeight w:val="400"/>
        </w:trPr>
        <w:tc>
          <w:tcPr>
            <w:tcW w:w="654" w:type="dxa"/>
          </w:tcPr>
          <w:p w14:paraId="0FD383F9" w14:textId="77777777" w:rsidR="008D7643" w:rsidRDefault="008D7643">
            <w:pPr>
              <w:pStyle w:val="TableParagraph"/>
              <w:spacing w:before="68"/>
              <w:ind w:right="194"/>
              <w:jc w:val="right"/>
            </w:pPr>
            <w:r>
              <w:t>14.</w:t>
            </w:r>
          </w:p>
        </w:tc>
        <w:tc>
          <w:tcPr>
            <w:tcW w:w="1096" w:type="dxa"/>
          </w:tcPr>
          <w:p w14:paraId="407AA4E6" w14:textId="77777777" w:rsidR="008D7643" w:rsidRDefault="008D7643">
            <w:pPr>
              <w:pStyle w:val="TableParagraph"/>
              <w:spacing w:before="68"/>
              <w:ind w:right="77"/>
              <w:jc w:val="right"/>
            </w:pPr>
            <w:r>
              <w:t>3.6.</w:t>
            </w:r>
          </w:p>
        </w:tc>
        <w:tc>
          <w:tcPr>
            <w:tcW w:w="5082" w:type="dxa"/>
          </w:tcPr>
          <w:p w14:paraId="3C14E34C" w14:textId="77777777" w:rsidR="008D7643" w:rsidRDefault="008D7643">
            <w:pPr>
              <w:pStyle w:val="TableParagraph"/>
              <w:spacing w:before="68"/>
              <w:ind w:left="86"/>
            </w:pPr>
            <w:proofErr w:type="spellStart"/>
            <w:r>
              <w:t>Moderna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suvremena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  <w:r>
              <w:t xml:space="preserve"> II</w:t>
            </w:r>
          </w:p>
        </w:tc>
        <w:tc>
          <w:tcPr>
            <w:tcW w:w="2065" w:type="dxa"/>
          </w:tcPr>
          <w:p w14:paraId="0860A8FD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</w:tbl>
    <w:p w14:paraId="47B2D8E5" w14:textId="77777777" w:rsidR="006A6913" w:rsidRDefault="006A6913">
      <w:pPr>
        <w:rPr>
          <w:rFonts w:ascii="Times New Roman"/>
        </w:rPr>
        <w:sectPr w:rsidR="006A6913">
          <w:pgSz w:w="11900" w:h="16840"/>
          <w:pgMar w:top="1420" w:right="1380" w:bottom="280" w:left="1300" w:header="720" w:footer="720" w:gutter="0"/>
          <w:cols w:space="720"/>
        </w:sectPr>
      </w:pPr>
    </w:p>
    <w:p w14:paraId="3337AAD3" w14:textId="77777777" w:rsidR="006A6913" w:rsidRDefault="006A6913">
      <w:pPr>
        <w:rPr>
          <w:rFonts w:ascii="Times New Roman"/>
          <w:sz w:val="20"/>
        </w:rPr>
      </w:pPr>
    </w:p>
    <w:p w14:paraId="79A12E20" w14:textId="77777777" w:rsidR="006A6913" w:rsidRDefault="006A6913">
      <w:pPr>
        <w:rPr>
          <w:rFonts w:ascii="Times New Roman"/>
          <w:sz w:val="20"/>
        </w:rPr>
      </w:pPr>
    </w:p>
    <w:p w14:paraId="37737AC9" w14:textId="77777777" w:rsidR="006A6913" w:rsidRDefault="006A6913">
      <w:pPr>
        <w:spacing w:before="5"/>
        <w:rPr>
          <w:rFonts w:ascii="Times New Roman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065"/>
      </w:tblGrid>
      <w:tr w:rsidR="006A6913" w14:paraId="29B2FE7A" w14:textId="77777777">
        <w:trPr>
          <w:trHeight w:val="400"/>
        </w:trPr>
        <w:tc>
          <w:tcPr>
            <w:tcW w:w="8897" w:type="dxa"/>
            <w:gridSpan w:val="4"/>
            <w:shd w:val="clear" w:color="auto" w:fill="FFFFE5"/>
          </w:tcPr>
          <w:p w14:paraId="643A3FEB" w14:textId="77777777" w:rsidR="006A6913" w:rsidRDefault="000E44CD">
            <w:pPr>
              <w:pStyle w:val="TableParagraph"/>
              <w:spacing w:before="76"/>
              <w:ind w:left="76"/>
              <w:rPr>
                <w:b/>
              </w:rPr>
            </w:pPr>
            <w:proofErr w:type="spellStart"/>
            <w:r>
              <w:rPr>
                <w:b/>
              </w:rPr>
              <w:t>Seminari</w:t>
            </w:r>
            <w:proofErr w:type="spellEnd"/>
          </w:p>
        </w:tc>
      </w:tr>
      <w:tr w:rsidR="006A6913" w14:paraId="71585327" w14:textId="77777777">
        <w:trPr>
          <w:trHeight w:val="1159"/>
        </w:trPr>
        <w:tc>
          <w:tcPr>
            <w:tcW w:w="654" w:type="dxa"/>
            <w:shd w:val="clear" w:color="auto" w:fill="FFFFE5"/>
          </w:tcPr>
          <w:p w14:paraId="52D95B92" w14:textId="77777777" w:rsidR="006A6913" w:rsidRDefault="006A691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779AD44A" w14:textId="77777777" w:rsidR="006A6913" w:rsidRDefault="000E44CD">
            <w:pPr>
              <w:pStyle w:val="TableParagraph"/>
              <w:spacing w:line="228" w:lineRule="auto"/>
              <w:ind w:left="216" w:right="97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</w:tcPr>
          <w:p w14:paraId="09CF1C70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6982AA69" w14:textId="77777777" w:rsidR="006A6913" w:rsidRDefault="000E44CD">
            <w:pPr>
              <w:pStyle w:val="TableParagraph"/>
              <w:spacing w:before="170"/>
              <w:ind w:left="26" w:right="25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</w:tcPr>
          <w:p w14:paraId="54D0610D" w14:textId="77777777" w:rsidR="006A6913" w:rsidRPr="00B32C0E" w:rsidRDefault="006A6913" w:rsidP="00B32C0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</w:p>
          <w:p w14:paraId="59280092" w14:textId="392A52C6" w:rsidR="006A6913" w:rsidRPr="00B32C0E" w:rsidRDefault="000E44CD" w:rsidP="00B32C0E">
            <w:pPr>
              <w:pStyle w:val="TableParagraph"/>
              <w:spacing w:before="170"/>
              <w:ind w:left="26" w:right="25"/>
              <w:jc w:val="center"/>
              <w:rPr>
                <w:b/>
                <w:bCs/>
              </w:rPr>
            </w:pPr>
            <w:proofErr w:type="spellStart"/>
            <w:r w:rsidRPr="00B32C0E">
              <w:rPr>
                <w:b/>
              </w:rPr>
              <w:t>Nasl</w:t>
            </w:r>
            <w:r w:rsidR="00B32C0E" w:rsidRPr="00B32C0E">
              <w:rPr>
                <w:b/>
              </w:rPr>
              <w:t>o</w:t>
            </w:r>
            <w:r w:rsidRPr="00B32C0E">
              <w:rPr>
                <w:b/>
              </w:rPr>
              <w:t>v</w:t>
            </w:r>
            <w:proofErr w:type="spellEnd"/>
          </w:p>
        </w:tc>
        <w:tc>
          <w:tcPr>
            <w:tcW w:w="2065" w:type="dxa"/>
            <w:shd w:val="clear" w:color="auto" w:fill="FFFFE5"/>
          </w:tcPr>
          <w:p w14:paraId="6EAABA80" w14:textId="77777777" w:rsidR="006A6913" w:rsidRDefault="006A6913">
            <w:pPr>
              <w:pStyle w:val="TableParagraph"/>
              <w:rPr>
                <w:rFonts w:ascii="Times New Roman"/>
                <w:sz w:val="24"/>
              </w:rPr>
            </w:pPr>
          </w:p>
          <w:p w14:paraId="26C1BC0F" w14:textId="77777777" w:rsidR="006A6913" w:rsidRDefault="000E44CD">
            <w:pPr>
              <w:pStyle w:val="TableParagraph"/>
              <w:spacing w:before="170"/>
              <w:ind w:left="625"/>
              <w:rPr>
                <w:b/>
              </w:rPr>
            </w:pPr>
            <w:proofErr w:type="spellStart"/>
            <w:r>
              <w:rPr>
                <w:b/>
              </w:rPr>
              <w:t>Literatura</w:t>
            </w:r>
            <w:proofErr w:type="spellEnd"/>
          </w:p>
        </w:tc>
      </w:tr>
      <w:tr w:rsidR="008D7643" w14:paraId="6834D33A" w14:textId="77777777">
        <w:trPr>
          <w:trHeight w:val="420"/>
        </w:trPr>
        <w:tc>
          <w:tcPr>
            <w:tcW w:w="654" w:type="dxa"/>
          </w:tcPr>
          <w:p w14:paraId="647AF8DA" w14:textId="77777777" w:rsidR="008D7643" w:rsidRDefault="008D7643">
            <w:pPr>
              <w:pStyle w:val="TableParagraph"/>
              <w:spacing w:before="97"/>
              <w:ind w:right="234"/>
              <w:jc w:val="right"/>
            </w:pPr>
            <w:r>
              <w:t>1.</w:t>
            </w:r>
          </w:p>
        </w:tc>
        <w:tc>
          <w:tcPr>
            <w:tcW w:w="1096" w:type="dxa"/>
          </w:tcPr>
          <w:p w14:paraId="5CA99C6F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 xml:space="preserve">26. 2. </w:t>
            </w:r>
          </w:p>
        </w:tc>
        <w:tc>
          <w:tcPr>
            <w:tcW w:w="5082" w:type="dxa"/>
          </w:tcPr>
          <w:p w14:paraId="71E334F9" w14:textId="77777777" w:rsidR="008D7643" w:rsidRDefault="008D7643">
            <w:pPr>
              <w:pStyle w:val="TableParagraph"/>
              <w:spacing w:before="77"/>
              <w:ind w:left="106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kolegij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seminarske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34742ED1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05D633B0" w14:textId="77777777">
        <w:trPr>
          <w:trHeight w:val="420"/>
        </w:trPr>
        <w:tc>
          <w:tcPr>
            <w:tcW w:w="654" w:type="dxa"/>
          </w:tcPr>
          <w:p w14:paraId="4D9846F7" w14:textId="77777777" w:rsidR="008D7643" w:rsidRDefault="008D7643">
            <w:pPr>
              <w:pStyle w:val="TableParagraph"/>
              <w:spacing w:before="87"/>
              <w:ind w:right="234"/>
              <w:jc w:val="right"/>
            </w:pPr>
            <w:r>
              <w:t>2.</w:t>
            </w:r>
          </w:p>
        </w:tc>
        <w:tc>
          <w:tcPr>
            <w:tcW w:w="1096" w:type="dxa"/>
          </w:tcPr>
          <w:p w14:paraId="65E744F9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4. 3.</w:t>
            </w:r>
          </w:p>
        </w:tc>
        <w:tc>
          <w:tcPr>
            <w:tcW w:w="5082" w:type="dxa"/>
          </w:tcPr>
          <w:p w14:paraId="744DFD17" w14:textId="77777777" w:rsidR="008D7643" w:rsidRDefault="008D76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065" w:type="dxa"/>
          </w:tcPr>
          <w:p w14:paraId="6EF34620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0F1E9750" w14:textId="77777777">
        <w:trPr>
          <w:trHeight w:val="419"/>
        </w:trPr>
        <w:tc>
          <w:tcPr>
            <w:tcW w:w="654" w:type="dxa"/>
          </w:tcPr>
          <w:p w14:paraId="0589965F" w14:textId="77777777" w:rsidR="008D7643" w:rsidRDefault="008D7643">
            <w:pPr>
              <w:pStyle w:val="TableParagraph"/>
              <w:spacing w:before="97"/>
              <w:ind w:right="234"/>
              <w:jc w:val="right"/>
            </w:pPr>
            <w:r>
              <w:t>3.</w:t>
            </w:r>
          </w:p>
        </w:tc>
        <w:tc>
          <w:tcPr>
            <w:tcW w:w="1096" w:type="dxa"/>
          </w:tcPr>
          <w:p w14:paraId="0A5A6D2B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11.3.</w:t>
            </w:r>
          </w:p>
        </w:tc>
        <w:tc>
          <w:tcPr>
            <w:tcW w:w="5082" w:type="dxa"/>
          </w:tcPr>
          <w:p w14:paraId="4A1AB601" w14:textId="77777777" w:rsidR="008D7643" w:rsidRDefault="008D7643">
            <w:pPr>
              <w:pStyle w:val="TableParagraph"/>
              <w:spacing w:before="76"/>
              <w:ind w:left="106"/>
            </w:pPr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7DC524B8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184F6022" w14:textId="77777777">
        <w:trPr>
          <w:trHeight w:val="420"/>
        </w:trPr>
        <w:tc>
          <w:tcPr>
            <w:tcW w:w="654" w:type="dxa"/>
          </w:tcPr>
          <w:p w14:paraId="239FA444" w14:textId="77777777" w:rsidR="008D7643" w:rsidRDefault="008D7643">
            <w:pPr>
              <w:pStyle w:val="TableParagraph"/>
              <w:spacing w:before="87"/>
              <w:ind w:right="234"/>
              <w:jc w:val="right"/>
            </w:pPr>
            <w:r>
              <w:t>4.</w:t>
            </w:r>
          </w:p>
        </w:tc>
        <w:tc>
          <w:tcPr>
            <w:tcW w:w="1096" w:type="dxa"/>
          </w:tcPr>
          <w:p w14:paraId="3E6D9421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18.3.</w:t>
            </w:r>
          </w:p>
        </w:tc>
        <w:tc>
          <w:tcPr>
            <w:tcW w:w="5082" w:type="dxa"/>
          </w:tcPr>
          <w:p w14:paraId="0CD87E26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14:paraId="686C2835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67A2FBF1" w14:textId="77777777">
        <w:trPr>
          <w:trHeight w:val="420"/>
        </w:trPr>
        <w:tc>
          <w:tcPr>
            <w:tcW w:w="654" w:type="dxa"/>
          </w:tcPr>
          <w:p w14:paraId="3827BAE4" w14:textId="77777777" w:rsidR="008D7643" w:rsidRDefault="008D7643">
            <w:pPr>
              <w:pStyle w:val="TableParagraph"/>
              <w:spacing w:before="97"/>
              <w:ind w:right="234"/>
              <w:jc w:val="right"/>
            </w:pPr>
            <w:r>
              <w:t>5.</w:t>
            </w:r>
          </w:p>
        </w:tc>
        <w:tc>
          <w:tcPr>
            <w:tcW w:w="1096" w:type="dxa"/>
          </w:tcPr>
          <w:p w14:paraId="67397BB1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 xml:space="preserve">1. 4. </w:t>
            </w:r>
          </w:p>
        </w:tc>
        <w:tc>
          <w:tcPr>
            <w:tcW w:w="5082" w:type="dxa"/>
          </w:tcPr>
          <w:p w14:paraId="234B1E5A" w14:textId="77777777" w:rsidR="008D7643" w:rsidRDefault="008D7643">
            <w:pPr>
              <w:pStyle w:val="TableParagraph"/>
              <w:spacing w:before="76"/>
              <w:ind w:left="106"/>
            </w:pPr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13D82F80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20BF7A89" w14:textId="77777777">
        <w:trPr>
          <w:trHeight w:val="420"/>
        </w:trPr>
        <w:tc>
          <w:tcPr>
            <w:tcW w:w="654" w:type="dxa"/>
          </w:tcPr>
          <w:p w14:paraId="72A84076" w14:textId="77777777" w:rsidR="008D7643" w:rsidRDefault="008D7643">
            <w:pPr>
              <w:pStyle w:val="TableParagraph"/>
              <w:spacing w:before="87"/>
              <w:ind w:right="234"/>
              <w:jc w:val="right"/>
            </w:pPr>
            <w:r>
              <w:t>6.</w:t>
            </w:r>
          </w:p>
        </w:tc>
        <w:tc>
          <w:tcPr>
            <w:tcW w:w="1096" w:type="dxa"/>
          </w:tcPr>
          <w:p w14:paraId="3BBDEEFF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8.4.</w:t>
            </w:r>
          </w:p>
        </w:tc>
        <w:tc>
          <w:tcPr>
            <w:tcW w:w="5082" w:type="dxa"/>
          </w:tcPr>
          <w:p w14:paraId="0086777F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14:paraId="41A2E1DC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015D5A20" w14:textId="77777777">
        <w:trPr>
          <w:trHeight w:val="420"/>
        </w:trPr>
        <w:tc>
          <w:tcPr>
            <w:tcW w:w="654" w:type="dxa"/>
          </w:tcPr>
          <w:p w14:paraId="6CCC8EE4" w14:textId="77777777" w:rsidR="008D7643" w:rsidRDefault="008D7643">
            <w:pPr>
              <w:pStyle w:val="TableParagraph"/>
              <w:spacing w:before="97"/>
              <w:ind w:right="234"/>
              <w:jc w:val="right"/>
            </w:pPr>
            <w:r>
              <w:t>7.</w:t>
            </w:r>
          </w:p>
        </w:tc>
        <w:tc>
          <w:tcPr>
            <w:tcW w:w="1096" w:type="dxa"/>
          </w:tcPr>
          <w:p w14:paraId="7E92B8B6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15.4.</w:t>
            </w:r>
          </w:p>
        </w:tc>
        <w:tc>
          <w:tcPr>
            <w:tcW w:w="5082" w:type="dxa"/>
          </w:tcPr>
          <w:p w14:paraId="5DC50FEF" w14:textId="77777777" w:rsidR="008D7643" w:rsidRDefault="006A193E">
            <w:pPr>
              <w:pStyle w:val="TableParagraph"/>
              <w:spacing w:before="77"/>
              <w:ind w:left="106"/>
            </w:pPr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 w:rsidR="006A65F3">
              <w:t xml:space="preserve"> / </w:t>
            </w:r>
            <w:proofErr w:type="spellStart"/>
            <w:r w:rsidR="006A65F3">
              <w:t>kolokvij</w:t>
            </w:r>
            <w:proofErr w:type="spellEnd"/>
          </w:p>
        </w:tc>
        <w:tc>
          <w:tcPr>
            <w:tcW w:w="2065" w:type="dxa"/>
          </w:tcPr>
          <w:p w14:paraId="6C011A5D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3D67691A" w14:textId="77777777">
        <w:trPr>
          <w:trHeight w:val="420"/>
        </w:trPr>
        <w:tc>
          <w:tcPr>
            <w:tcW w:w="654" w:type="dxa"/>
          </w:tcPr>
          <w:p w14:paraId="7557264F" w14:textId="77777777" w:rsidR="008D7643" w:rsidRDefault="008D7643">
            <w:pPr>
              <w:pStyle w:val="TableParagraph"/>
              <w:spacing w:before="87"/>
              <w:ind w:right="234"/>
              <w:jc w:val="right"/>
            </w:pPr>
            <w:r>
              <w:t>8.</w:t>
            </w:r>
          </w:p>
        </w:tc>
        <w:tc>
          <w:tcPr>
            <w:tcW w:w="1096" w:type="dxa"/>
          </w:tcPr>
          <w:p w14:paraId="2B6596BE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22.4.</w:t>
            </w:r>
          </w:p>
        </w:tc>
        <w:tc>
          <w:tcPr>
            <w:tcW w:w="5082" w:type="dxa"/>
          </w:tcPr>
          <w:p w14:paraId="7354C792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14:paraId="16790FFF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050E45F6" w14:textId="77777777">
        <w:trPr>
          <w:trHeight w:val="420"/>
        </w:trPr>
        <w:tc>
          <w:tcPr>
            <w:tcW w:w="654" w:type="dxa"/>
          </w:tcPr>
          <w:p w14:paraId="4337DE84" w14:textId="77777777" w:rsidR="008D7643" w:rsidRDefault="008D7643">
            <w:pPr>
              <w:pStyle w:val="TableParagraph"/>
              <w:spacing w:before="97"/>
              <w:ind w:right="234"/>
              <w:jc w:val="right"/>
            </w:pPr>
            <w:r>
              <w:t>9.</w:t>
            </w:r>
          </w:p>
        </w:tc>
        <w:tc>
          <w:tcPr>
            <w:tcW w:w="1096" w:type="dxa"/>
          </w:tcPr>
          <w:p w14:paraId="51604026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29.4.</w:t>
            </w:r>
          </w:p>
        </w:tc>
        <w:tc>
          <w:tcPr>
            <w:tcW w:w="5082" w:type="dxa"/>
          </w:tcPr>
          <w:p w14:paraId="7489D59B" w14:textId="77777777" w:rsidR="008D7643" w:rsidRDefault="006A193E">
            <w:pPr>
              <w:pStyle w:val="TableParagraph"/>
              <w:spacing w:before="76"/>
              <w:ind w:left="106"/>
            </w:pPr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66D49969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7620E69E" w14:textId="77777777">
        <w:trPr>
          <w:trHeight w:val="420"/>
        </w:trPr>
        <w:tc>
          <w:tcPr>
            <w:tcW w:w="654" w:type="dxa"/>
          </w:tcPr>
          <w:p w14:paraId="0F9EA8AA" w14:textId="77777777" w:rsidR="008D7643" w:rsidRDefault="008D7643">
            <w:pPr>
              <w:pStyle w:val="TableParagraph"/>
              <w:spacing w:before="87"/>
              <w:ind w:right="194"/>
              <w:jc w:val="right"/>
            </w:pPr>
            <w:r>
              <w:t>10.</w:t>
            </w:r>
          </w:p>
        </w:tc>
        <w:tc>
          <w:tcPr>
            <w:tcW w:w="1096" w:type="dxa"/>
          </w:tcPr>
          <w:p w14:paraId="54B9415F" w14:textId="77777777" w:rsidR="008D7643" w:rsidRDefault="008D7643" w:rsidP="00E9322C">
            <w:pPr>
              <w:pStyle w:val="TableParagraph"/>
              <w:spacing w:before="58"/>
              <w:ind w:right="77"/>
              <w:jc w:val="right"/>
            </w:pPr>
            <w:r>
              <w:t>6.5.</w:t>
            </w:r>
          </w:p>
        </w:tc>
        <w:tc>
          <w:tcPr>
            <w:tcW w:w="5082" w:type="dxa"/>
          </w:tcPr>
          <w:p w14:paraId="620DBB84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14:paraId="43DFA745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2F619A9C" w14:textId="77777777">
        <w:trPr>
          <w:trHeight w:val="420"/>
        </w:trPr>
        <w:tc>
          <w:tcPr>
            <w:tcW w:w="654" w:type="dxa"/>
          </w:tcPr>
          <w:p w14:paraId="673C3275" w14:textId="77777777" w:rsidR="008D7643" w:rsidRDefault="008D7643">
            <w:pPr>
              <w:pStyle w:val="TableParagraph"/>
              <w:spacing w:before="97"/>
              <w:ind w:right="187"/>
              <w:jc w:val="right"/>
            </w:pPr>
            <w:r>
              <w:t>11.</w:t>
            </w:r>
          </w:p>
        </w:tc>
        <w:tc>
          <w:tcPr>
            <w:tcW w:w="1096" w:type="dxa"/>
          </w:tcPr>
          <w:p w14:paraId="0B68A479" w14:textId="77777777" w:rsidR="008D7643" w:rsidRDefault="008D7643" w:rsidP="00E9322C">
            <w:pPr>
              <w:pStyle w:val="TableParagraph"/>
              <w:spacing w:before="67"/>
              <w:ind w:right="72"/>
              <w:jc w:val="right"/>
            </w:pPr>
            <w:r>
              <w:t>13.5.</w:t>
            </w:r>
          </w:p>
        </w:tc>
        <w:tc>
          <w:tcPr>
            <w:tcW w:w="5082" w:type="dxa"/>
          </w:tcPr>
          <w:p w14:paraId="487A73FF" w14:textId="77777777" w:rsidR="008D7643" w:rsidRDefault="006A193E">
            <w:pPr>
              <w:pStyle w:val="TableParagraph"/>
              <w:spacing w:before="76"/>
              <w:ind w:left="106"/>
            </w:pPr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14:paraId="1CC0E6C3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68A65E2B" w14:textId="77777777">
        <w:trPr>
          <w:trHeight w:val="420"/>
        </w:trPr>
        <w:tc>
          <w:tcPr>
            <w:tcW w:w="654" w:type="dxa"/>
          </w:tcPr>
          <w:p w14:paraId="4E752F5C" w14:textId="77777777" w:rsidR="008D7643" w:rsidRDefault="008D7643">
            <w:pPr>
              <w:pStyle w:val="TableParagraph"/>
              <w:spacing w:before="87"/>
              <w:ind w:right="194"/>
              <w:jc w:val="right"/>
            </w:pPr>
            <w:r>
              <w:t>12.</w:t>
            </w:r>
          </w:p>
        </w:tc>
        <w:tc>
          <w:tcPr>
            <w:tcW w:w="1096" w:type="dxa"/>
          </w:tcPr>
          <w:p w14:paraId="00A6AA5A" w14:textId="77777777" w:rsidR="008D7643" w:rsidRDefault="008D7643" w:rsidP="00E9322C">
            <w:pPr>
              <w:pStyle w:val="TableParagraph"/>
              <w:spacing w:before="58"/>
              <w:ind w:right="77"/>
              <w:jc w:val="right"/>
            </w:pPr>
            <w:r>
              <w:t>20.5.</w:t>
            </w:r>
          </w:p>
        </w:tc>
        <w:tc>
          <w:tcPr>
            <w:tcW w:w="5082" w:type="dxa"/>
          </w:tcPr>
          <w:p w14:paraId="14E1EE94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14:paraId="3A8A59DE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45EB7C45" w14:textId="77777777">
        <w:trPr>
          <w:trHeight w:val="420"/>
        </w:trPr>
        <w:tc>
          <w:tcPr>
            <w:tcW w:w="654" w:type="dxa"/>
          </w:tcPr>
          <w:p w14:paraId="517788E9" w14:textId="77777777" w:rsidR="008D7643" w:rsidRDefault="008D7643">
            <w:pPr>
              <w:pStyle w:val="TableParagraph"/>
              <w:spacing w:before="97"/>
              <w:ind w:right="194"/>
              <w:jc w:val="right"/>
            </w:pPr>
            <w:r>
              <w:t>13.</w:t>
            </w:r>
          </w:p>
        </w:tc>
        <w:tc>
          <w:tcPr>
            <w:tcW w:w="1096" w:type="dxa"/>
          </w:tcPr>
          <w:p w14:paraId="71CC450F" w14:textId="77777777" w:rsidR="008D7643" w:rsidRDefault="008D7643" w:rsidP="00E9322C">
            <w:pPr>
              <w:pStyle w:val="TableParagraph"/>
              <w:spacing w:before="68"/>
              <w:ind w:right="77"/>
              <w:jc w:val="right"/>
            </w:pPr>
            <w:r>
              <w:t>27.5.</w:t>
            </w:r>
          </w:p>
        </w:tc>
        <w:tc>
          <w:tcPr>
            <w:tcW w:w="5082" w:type="dxa"/>
          </w:tcPr>
          <w:p w14:paraId="4482384D" w14:textId="77777777" w:rsidR="008D7643" w:rsidRDefault="006A193E">
            <w:pPr>
              <w:pStyle w:val="TableParagraph"/>
              <w:spacing w:before="76"/>
              <w:ind w:left="106"/>
            </w:pPr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 w:rsidR="006A65F3">
              <w:t xml:space="preserve"> / </w:t>
            </w:r>
            <w:proofErr w:type="spellStart"/>
            <w:r w:rsidR="006A65F3">
              <w:t>pripreme</w:t>
            </w:r>
            <w:proofErr w:type="spellEnd"/>
            <w:r w:rsidR="006A65F3">
              <w:t xml:space="preserve"> za </w:t>
            </w:r>
            <w:proofErr w:type="spellStart"/>
            <w:r w:rsidR="006A65F3">
              <w:t>ispit</w:t>
            </w:r>
            <w:proofErr w:type="spellEnd"/>
          </w:p>
        </w:tc>
        <w:tc>
          <w:tcPr>
            <w:tcW w:w="2065" w:type="dxa"/>
          </w:tcPr>
          <w:p w14:paraId="52B6B285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  <w:tr w:rsidR="008D7643" w14:paraId="6D474C67" w14:textId="77777777">
        <w:trPr>
          <w:trHeight w:val="420"/>
        </w:trPr>
        <w:tc>
          <w:tcPr>
            <w:tcW w:w="654" w:type="dxa"/>
          </w:tcPr>
          <w:p w14:paraId="760B48BE" w14:textId="77777777" w:rsidR="008D7643" w:rsidRDefault="008D7643">
            <w:pPr>
              <w:pStyle w:val="TableParagraph"/>
              <w:spacing w:before="87"/>
              <w:ind w:right="194"/>
              <w:jc w:val="right"/>
            </w:pPr>
            <w:r>
              <w:t>14.</w:t>
            </w:r>
          </w:p>
        </w:tc>
        <w:tc>
          <w:tcPr>
            <w:tcW w:w="1096" w:type="dxa"/>
          </w:tcPr>
          <w:p w14:paraId="29F28D85" w14:textId="77777777" w:rsidR="008D7643" w:rsidRDefault="008D7643" w:rsidP="00E9322C">
            <w:pPr>
              <w:pStyle w:val="TableParagraph"/>
              <w:spacing w:before="68"/>
              <w:ind w:right="77"/>
              <w:jc w:val="right"/>
            </w:pPr>
            <w:r>
              <w:t>3.6.</w:t>
            </w:r>
          </w:p>
        </w:tc>
        <w:tc>
          <w:tcPr>
            <w:tcW w:w="5082" w:type="dxa"/>
          </w:tcPr>
          <w:p w14:paraId="592C01C1" w14:textId="77777777" w:rsidR="008D7643" w:rsidRDefault="006A65F3" w:rsidP="00B32C0E">
            <w:pPr>
              <w:pStyle w:val="TableParagraph"/>
              <w:spacing w:before="76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spellStart"/>
            <w:r w:rsidRPr="00B32C0E">
              <w:t>Predrok</w:t>
            </w:r>
            <w:proofErr w:type="spellEnd"/>
          </w:p>
        </w:tc>
        <w:tc>
          <w:tcPr>
            <w:tcW w:w="2065" w:type="dxa"/>
          </w:tcPr>
          <w:p w14:paraId="084C2C2C" w14:textId="77777777" w:rsidR="008D7643" w:rsidRDefault="008D7643">
            <w:pPr>
              <w:pStyle w:val="TableParagraph"/>
              <w:rPr>
                <w:rFonts w:ascii="Times New Roman"/>
              </w:rPr>
            </w:pPr>
          </w:p>
        </w:tc>
      </w:tr>
    </w:tbl>
    <w:p w14:paraId="634B0300" w14:textId="77777777" w:rsidR="000E44CD" w:rsidRDefault="000E44CD"/>
    <w:sectPr w:rsidR="000E44CD" w:rsidSect="006A6913">
      <w:pgSz w:w="11900" w:h="16840"/>
      <w:pgMar w:top="14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13"/>
    <w:rsid w:val="000E44CD"/>
    <w:rsid w:val="006A193E"/>
    <w:rsid w:val="006A65F3"/>
    <w:rsid w:val="006A6913"/>
    <w:rsid w:val="008D7643"/>
    <w:rsid w:val="00A401C0"/>
    <w:rsid w:val="00B32C0E"/>
    <w:rsid w:val="00CD5209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47E49"/>
  <w15:docId w15:val="{F194CACE-6E60-844F-B7EE-089015D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6913"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69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A6913"/>
  </w:style>
  <w:style w:type="paragraph" w:customStyle="1" w:styleId="TableParagraph">
    <w:name w:val="Table Paragraph"/>
    <w:basedOn w:val="Normal"/>
    <w:uiPriority w:val="1"/>
    <w:qFormat/>
    <w:rsid w:val="006A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or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643</Words>
  <Characters>3731</Characters>
  <Application>Microsoft Office Word</Application>
  <DocSecurity>0</DocSecurity>
  <Lines>52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2019-07-17T17:31:00Z</dcterms:created>
  <dcterms:modified xsi:type="dcterms:W3CDTF">2020-02-26T12:43:00Z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2019-07-17T00:00:00Z</vt:filetime>
  </property>
</Properties>
</file>