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7D71" w14:textId="77777777" w:rsidR="008A0571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3"/>
        <w:gridCol w:w="410"/>
        <w:gridCol w:w="414"/>
        <w:gridCol w:w="236"/>
        <w:gridCol w:w="216"/>
        <w:gridCol w:w="142"/>
        <w:gridCol w:w="302"/>
        <w:gridCol w:w="418"/>
        <w:gridCol w:w="617"/>
        <w:gridCol w:w="72"/>
        <w:gridCol w:w="150"/>
        <w:gridCol w:w="265"/>
        <w:gridCol w:w="429"/>
        <w:gridCol w:w="315"/>
        <w:gridCol w:w="315"/>
        <w:gridCol w:w="160"/>
        <w:gridCol w:w="390"/>
        <w:gridCol w:w="152"/>
        <w:gridCol w:w="214"/>
        <w:gridCol w:w="212"/>
        <w:gridCol w:w="275"/>
        <w:gridCol w:w="80"/>
        <w:gridCol w:w="163"/>
        <w:gridCol w:w="464"/>
        <w:gridCol w:w="1094"/>
      </w:tblGrid>
      <w:tr w:rsidR="004B553E" w:rsidRPr="0017531F" w14:paraId="28C9353F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EE524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51" w:type="dxa"/>
            <w:gridSpan w:val="18"/>
            <w:vAlign w:val="center"/>
          </w:tcPr>
          <w:p w14:paraId="5BD691A1" w14:textId="5CFB815C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519DBDA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5" w:type="dxa"/>
            <w:gridSpan w:val="2"/>
            <w:vAlign w:val="center"/>
          </w:tcPr>
          <w:p w14:paraId="2B81ACA6" w14:textId="6C8C640D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B17E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B17E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30C11E62" w14:textId="77777777" w:rsidTr="00AB6D81">
        <w:trPr>
          <w:trHeight w:val="178"/>
        </w:trPr>
        <w:tc>
          <w:tcPr>
            <w:tcW w:w="1800" w:type="dxa"/>
            <w:shd w:val="clear" w:color="auto" w:fill="F2F2F2" w:themeFill="background1" w:themeFillShade="F2"/>
          </w:tcPr>
          <w:p w14:paraId="4A0C7CA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51" w:type="dxa"/>
            <w:gridSpan w:val="18"/>
            <w:vAlign w:val="center"/>
          </w:tcPr>
          <w:p w14:paraId="5C176A3C" w14:textId="410F92C0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UMJETNOST ROMANIKE (</w:t>
            </w:r>
            <w:proofErr w:type="spellStart"/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>PUD</w:t>
            </w:r>
            <w:proofErr w:type="spellEnd"/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303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09536FE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5" w:type="dxa"/>
            <w:gridSpan w:val="2"/>
          </w:tcPr>
          <w:p w14:paraId="60F84D7A" w14:textId="08D6ADD3" w:rsidR="004B553E" w:rsidRPr="0017531F" w:rsidRDefault="00DC28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03C7442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BB7600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8" w:type="dxa"/>
            <w:gridSpan w:val="24"/>
            <w:shd w:val="clear" w:color="auto" w:fill="FFFFFF" w:themeFill="background1"/>
            <w:vAlign w:val="center"/>
          </w:tcPr>
          <w:p w14:paraId="44EAEE5D" w14:textId="72F19E17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dvopredmetni sveučilišni studij povijesti umjetnosti</w:t>
            </w:r>
          </w:p>
        </w:tc>
      </w:tr>
      <w:tr w:rsidR="004B553E" w:rsidRPr="0017531F" w14:paraId="54F7482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8D270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6"/>
          </w:tcPr>
          <w:p w14:paraId="581F72F0" w14:textId="6F4FD002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5"/>
          </w:tcPr>
          <w:p w14:paraId="498945E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92" w:type="dxa"/>
            <w:gridSpan w:val="7"/>
          </w:tcPr>
          <w:p w14:paraId="324B1A77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37" w:type="dxa"/>
            <w:gridSpan w:val="6"/>
            <w:shd w:val="clear" w:color="auto" w:fill="FFFFFF" w:themeFill="background1"/>
          </w:tcPr>
          <w:p w14:paraId="06430A85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0A318F9A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974CE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282" w:type="dxa"/>
            <w:gridSpan w:val="4"/>
            <w:shd w:val="clear" w:color="auto" w:fill="FFFFFF" w:themeFill="background1"/>
            <w:vAlign w:val="center"/>
          </w:tcPr>
          <w:p w14:paraId="206EA3EC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710" w:type="dxa"/>
            <w:gridSpan w:val="6"/>
            <w:shd w:val="clear" w:color="auto" w:fill="FFFFFF" w:themeFill="background1"/>
            <w:vAlign w:val="center"/>
          </w:tcPr>
          <w:p w14:paraId="4F935253" w14:textId="7DFBAAAD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Content>
                <w:r w:rsidR="00FF78E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1CA1FD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233F48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vAlign w:val="center"/>
          </w:tcPr>
          <w:p w14:paraId="3E382007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29A77CA0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5EBF5E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3"/>
          </w:tcPr>
          <w:p w14:paraId="0FE04A60" w14:textId="45B51AEA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A91F475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4"/>
            <w:vAlign w:val="center"/>
          </w:tcPr>
          <w:p w14:paraId="3C5BED18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4"/>
            <w:vAlign w:val="center"/>
          </w:tcPr>
          <w:p w14:paraId="2DA37B3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73BB1AD0" w14:textId="686260D5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554" w:type="dxa"/>
            <w:gridSpan w:val="2"/>
            <w:vAlign w:val="center"/>
          </w:tcPr>
          <w:p w14:paraId="6C0086FC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559" w:type="dxa"/>
            <w:gridSpan w:val="7"/>
            <w:vAlign w:val="center"/>
          </w:tcPr>
          <w:p w14:paraId="6B47614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C6B40F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02678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964D181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4BC6115D" w14:textId="589CA585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4"/>
            <w:vAlign w:val="center"/>
          </w:tcPr>
          <w:p w14:paraId="0894EBEA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542B1C4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9" w:type="dxa"/>
            <w:gridSpan w:val="6"/>
            <w:shd w:val="clear" w:color="auto" w:fill="F2F2F2" w:themeFill="background1" w:themeFillShade="F2"/>
            <w:vAlign w:val="center"/>
          </w:tcPr>
          <w:p w14:paraId="14E92A23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0023FBB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153B990" w14:textId="286E5A36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23CDC854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6B49C7C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2" w:type="dxa"/>
          </w:tcPr>
          <w:p w14:paraId="08823C07" w14:textId="05BBD259" w:rsidR="00453362" w:rsidRPr="0017531F" w:rsidRDefault="00EC18A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0745903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12BA6640" w14:textId="2B254A9A" w:rsidR="00453362" w:rsidRPr="0017531F" w:rsidRDefault="00EC18A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2"/>
          </w:tcPr>
          <w:p w14:paraId="13F157A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</w:tcPr>
          <w:p w14:paraId="2CBD6B0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14:paraId="79C0BE71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973" w:type="dxa"/>
            <w:gridSpan w:val="12"/>
            <w:shd w:val="clear" w:color="auto" w:fill="F2F2F2" w:themeFill="background1" w:themeFillShade="F2"/>
          </w:tcPr>
          <w:p w14:paraId="7256E4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5" w:type="dxa"/>
            <w:gridSpan w:val="4"/>
          </w:tcPr>
          <w:p w14:paraId="0A84CD89" w14:textId="69C4BA9D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600A224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88B03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700" w:type="dxa"/>
            <w:gridSpan w:val="8"/>
            <w:vAlign w:val="center"/>
          </w:tcPr>
          <w:p w14:paraId="20ACB7B4" w14:textId="4919B9C6" w:rsidR="00453362" w:rsidRPr="00567E6E" w:rsidRDefault="007B17E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12-14 h, dv. 11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(P)</w:t>
            </w:r>
          </w:p>
          <w:p w14:paraId="78217009" w14:textId="6BB6CAB6" w:rsidR="00A12451" w:rsidRPr="00567E6E" w:rsidRDefault="007B17E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14-</w:t>
            </w:r>
            <w:r w:rsidR="008B0173">
              <w:rPr>
                <w:rFonts w:ascii="Merriweather" w:hAnsi="Merriweather" w:cs="Times New Roman"/>
                <w:sz w:val="16"/>
                <w:szCs w:val="16"/>
              </w:rPr>
              <w:t>15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266" w:type="dxa"/>
            <w:gridSpan w:val="9"/>
            <w:shd w:val="clear" w:color="auto" w:fill="F2F2F2" w:themeFill="background1" w:themeFillShade="F2"/>
            <w:vAlign w:val="center"/>
          </w:tcPr>
          <w:p w14:paraId="35D3EF2C" w14:textId="77777777" w:rsidR="00453362" w:rsidRPr="00567E6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7E6E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2" w:type="dxa"/>
            <w:gridSpan w:val="7"/>
            <w:vAlign w:val="center"/>
          </w:tcPr>
          <w:p w14:paraId="1E8B4606" w14:textId="3052F874" w:rsidR="00453362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66433352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FD0FBCA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700" w:type="dxa"/>
            <w:gridSpan w:val="8"/>
          </w:tcPr>
          <w:p w14:paraId="0F586EF8" w14:textId="5A5547F5" w:rsidR="00453362" w:rsidRPr="00235995" w:rsidRDefault="007B1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gridSpan w:val="9"/>
            <w:shd w:val="clear" w:color="auto" w:fill="F2F2F2" w:themeFill="background1" w:themeFillShade="F2"/>
          </w:tcPr>
          <w:p w14:paraId="4EA5D9DD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2" w:type="dxa"/>
            <w:gridSpan w:val="7"/>
          </w:tcPr>
          <w:p w14:paraId="4BA3CED9" w14:textId="36754528" w:rsidR="00453362" w:rsidRPr="0017531F" w:rsidRDefault="002440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8B017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="008B017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9324BE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1509FF5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B14BE7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8" w:type="dxa"/>
            <w:gridSpan w:val="24"/>
            <w:vAlign w:val="center"/>
          </w:tcPr>
          <w:p w14:paraId="25DC71E4" w14:textId="0605B254" w:rsidR="00453362" w:rsidRPr="00C1564E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upisan studij povijesti umjetnosti</w:t>
            </w:r>
          </w:p>
        </w:tc>
      </w:tr>
      <w:tr w:rsidR="00453362" w:rsidRPr="0017531F" w14:paraId="45F953EC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3B945E7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003DC3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9156A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8" w:type="dxa"/>
            <w:gridSpan w:val="24"/>
            <w:vAlign w:val="center"/>
          </w:tcPr>
          <w:p w14:paraId="159A6AE7" w14:textId="51431078" w:rsidR="00453362" w:rsidRPr="0017531F" w:rsidRDefault="007B17E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</w:t>
            </w:r>
            <w:r w:rsidR="00A12451">
              <w:rPr>
                <w:rFonts w:ascii="Merriweather" w:hAnsi="Merriweather" w:cs="Times New Roman"/>
                <w:sz w:val="16"/>
                <w:szCs w:val="16"/>
              </w:rPr>
              <w:t xml:space="preserve">prof. 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Ana Mišković</w:t>
            </w:r>
          </w:p>
        </w:tc>
      </w:tr>
      <w:tr w:rsidR="00453362" w:rsidRPr="0017531F" w14:paraId="42EDAC7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F24CC1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2"/>
            <w:vAlign w:val="center"/>
          </w:tcPr>
          <w:p w14:paraId="11B6E747" w14:textId="2EF5954A" w:rsidR="00453362" w:rsidRPr="0017531F" w:rsidRDefault="007B17E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7B17E6">
              <w:rPr>
                <w:rFonts w:ascii="Merriweather" w:hAnsi="Merriweather" w:cs="Times New Roman"/>
                <w:sz w:val="16"/>
                <w:szCs w:val="16"/>
              </w:rPr>
              <w:t>amiskovi@unizd.hr</w:t>
            </w:r>
            <w:proofErr w:type="spellEnd"/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30D33C80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6"/>
            <w:vAlign w:val="center"/>
          </w:tcPr>
          <w:p w14:paraId="32C4CCB3" w14:textId="22D0EAB8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EBEDB16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2FE4F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8" w:type="dxa"/>
            <w:gridSpan w:val="24"/>
            <w:vAlign w:val="center"/>
          </w:tcPr>
          <w:p w14:paraId="6136649E" w14:textId="286C080A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dr. sc. Đurđina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Lakošeljac</w:t>
            </w:r>
            <w:proofErr w:type="spellEnd"/>
          </w:p>
        </w:tc>
      </w:tr>
      <w:tr w:rsidR="00453362" w:rsidRPr="0017531F" w14:paraId="3AFD9CB5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AE7C51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2"/>
            <w:vAlign w:val="center"/>
          </w:tcPr>
          <w:p w14:paraId="2880E4FD" w14:textId="42B8EBBB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dlakoseljac@unizd.hr</w:t>
            </w:r>
            <w:proofErr w:type="spellEnd"/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73DD8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6"/>
            <w:vAlign w:val="center"/>
          </w:tcPr>
          <w:p w14:paraId="153C07A2" w14:textId="6A420624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četvrtkom, 1</w:t>
            </w:r>
            <w:r w:rsidR="002440FD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C1564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 w:rsidR="002440FD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C1564E">
              <w:rPr>
                <w:rFonts w:ascii="Merriweather" w:hAnsi="Merriweather" w:cs="Times New Roman"/>
                <w:sz w:val="16"/>
                <w:szCs w:val="16"/>
              </w:rPr>
              <w:t xml:space="preserve"> h</w:t>
            </w:r>
          </w:p>
        </w:tc>
      </w:tr>
      <w:tr w:rsidR="00453362" w:rsidRPr="0017531F" w14:paraId="0D53BB72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5DE3F5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44DA635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04ACB9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282" w:type="dxa"/>
            <w:gridSpan w:val="4"/>
            <w:vAlign w:val="center"/>
          </w:tcPr>
          <w:p w14:paraId="3071757D" w14:textId="3B9F4D44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Content>
                <w:r w:rsidR="002323F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710" w:type="dxa"/>
            <w:gridSpan w:val="6"/>
            <w:vAlign w:val="center"/>
          </w:tcPr>
          <w:p w14:paraId="0BB50C23" w14:textId="35449BD9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Content>
                <w:r w:rsidR="003E30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B9F5862" w14:textId="5C8FBD00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Content>
                <w:r w:rsidR="002440FD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B0E6DE2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02" w:type="dxa"/>
            <w:gridSpan w:val="2"/>
            <w:vAlign w:val="center"/>
          </w:tcPr>
          <w:p w14:paraId="239A5F7B" w14:textId="58016310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038944840"/>
                  </w:sdtPr>
                  <w:sdtContent>
                    <w:r w:rsidR="008A766F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08E83F96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61EE25C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082B498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710" w:type="dxa"/>
            <w:gridSpan w:val="6"/>
            <w:vAlign w:val="center"/>
          </w:tcPr>
          <w:p w14:paraId="7FB0E03C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F976B56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EFDA0B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2" w:type="dxa"/>
            <w:gridSpan w:val="2"/>
            <w:vAlign w:val="center"/>
          </w:tcPr>
          <w:p w14:paraId="530BDB4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10CF14A6" w14:textId="77777777" w:rsidTr="00AB6D81">
        <w:tc>
          <w:tcPr>
            <w:tcW w:w="3082" w:type="dxa"/>
            <w:gridSpan w:val="5"/>
            <w:shd w:val="clear" w:color="auto" w:fill="F2F2F2" w:themeFill="background1" w:themeFillShade="F2"/>
          </w:tcPr>
          <w:p w14:paraId="50DC1C95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06" w:type="dxa"/>
            <w:gridSpan w:val="20"/>
            <w:vAlign w:val="center"/>
          </w:tcPr>
          <w:p w14:paraId="2E5EF17C" w14:textId="1B582A2A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>Ciljevi kolegija su stjecanje temeljnih činjeničnih i teorijskih spoznaja o umjetnosti tijekom razdoblja romanike uz kritičko razumijevanje osnovnih fenomena i prepoznavanje temeljnih djela likovnih umjetnosti i poznavanje najvažnijih djela arhitekture, skulpture, slikarstva i prim</w:t>
            </w: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jenjenih umjetnosti.</w:t>
            </w:r>
          </w:p>
          <w:p w14:paraId="0B62F166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78731F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14:paraId="6DD3973D" w14:textId="3078F98B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- identificirati temeljne karakteristike stila razdoblja,</w:t>
            </w:r>
          </w:p>
          <w:p w14:paraId="58DC5557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analizirati i kritički prosuditi likovna djela i arhitekturu razdoblja uz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636B246C" w14:textId="77777777" w:rsidR="00E54E5E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primjenu relevantnih znanja i vještina stečenih na kolegijima prve </w:t>
            </w:r>
            <w:r w:rsidR="00E54E5E">
              <w:rPr>
                <w:rFonts w:ascii="Merriweather" w:hAnsi="Merriweather" w:cs="Times New Roman"/>
                <w:sz w:val="16"/>
                <w:szCs w:val="16"/>
              </w:rPr>
              <w:t xml:space="preserve">i druge  </w:t>
            </w:r>
          </w:p>
          <w:p w14:paraId="695E0069" w14:textId="05D38552" w:rsidR="00E2547B" w:rsidRPr="00E2547B" w:rsidRDefault="00E54E5E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>godine studija,</w:t>
            </w:r>
          </w:p>
          <w:p w14:paraId="5642A2B8" w14:textId="3A817693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- objasniti osnovne oblikovne i stilske fenomene razdoblja,</w:t>
            </w:r>
          </w:p>
          <w:p w14:paraId="20B2E30D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komparirati načine manifestiranja stilskih odlika na različitim </w:t>
            </w:r>
          </w:p>
          <w:p w14:paraId="5569603B" w14:textId="5A1DB6B2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umjetničkim djelima i spomenicima,</w:t>
            </w:r>
          </w:p>
          <w:p w14:paraId="469DAD25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- samostalno pripremiti i prezentirati temu na pismeni i usmeni način    </w:t>
            </w:r>
          </w:p>
          <w:p w14:paraId="274157B9" w14:textId="2A084BFE" w:rsidR="00310F9A" w:rsidRPr="006A34D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prema unaprijed određenoj metodologiji.</w:t>
            </w:r>
          </w:p>
        </w:tc>
      </w:tr>
      <w:tr w:rsidR="00310F9A" w:rsidRPr="0017531F" w14:paraId="2C084D40" w14:textId="77777777" w:rsidTr="00AB6D81">
        <w:tc>
          <w:tcPr>
            <w:tcW w:w="3082" w:type="dxa"/>
            <w:gridSpan w:val="5"/>
            <w:shd w:val="clear" w:color="auto" w:fill="F2F2F2" w:themeFill="background1" w:themeFillShade="F2"/>
          </w:tcPr>
          <w:p w14:paraId="7357DFDF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06" w:type="dxa"/>
            <w:gridSpan w:val="20"/>
            <w:vAlign w:val="center"/>
          </w:tcPr>
          <w:p w14:paraId="711FC4FE" w14:textId="49C1AC4E" w:rsidR="00310F9A" w:rsidRDefault="008A76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Studenti će:</w:t>
            </w:r>
          </w:p>
          <w:p w14:paraId="6CC96AD8" w14:textId="77777777" w:rsidR="00396CF7" w:rsidRDefault="008A766F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="00396CF7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="00396CF7" w:rsidRPr="00396CF7">
              <w:rPr>
                <w:rFonts w:ascii="Merriweather" w:hAnsi="Merriweather" w:cs="Times New Roman"/>
                <w:sz w:val="16"/>
                <w:szCs w:val="16"/>
              </w:rPr>
              <w:t>poznavati ključne pojmove/termine važne za razumijevanje stilsk</w:t>
            </w:r>
            <w:r w:rsidR="00396CF7">
              <w:rPr>
                <w:rFonts w:ascii="Merriweather" w:hAnsi="Merriweather" w:cs="Times New Roman"/>
                <w:sz w:val="16"/>
                <w:szCs w:val="16"/>
              </w:rPr>
              <w:t>og</w:t>
            </w:r>
            <w:r w:rsidR="00396CF7" w:rsidRPr="00396CF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1E5470F6" w14:textId="7777777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razdoblja i umjetničkih djela te koristiti stručnu povijesno-umjetničku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</w:t>
            </w:r>
          </w:p>
          <w:p w14:paraId="2A7B07B4" w14:textId="108CFBE8" w:rsidR="008A766F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terminologiju u odgovarajućem kontekstu</w:t>
            </w:r>
            <w:r w:rsidR="008A766F">
              <w:rPr>
                <w:rFonts w:ascii="Merriweather" w:hAnsi="Merriweather" w:cs="Times New Roman"/>
                <w:sz w:val="16"/>
                <w:szCs w:val="16"/>
              </w:rPr>
              <w:t>,</w:t>
            </w:r>
          </w:p>
          <w:p w14:paraId="12BF4AC8" w14:textId="77777777" w:rsidR="00396CF7" w:rsidRDefault="008A766F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="00396CF7" w:rsidRPr="00396CF7">
              <w:rPr>
                <w:rFonts w:ascii="Merriweather" w:hAnsi="Merriweather" w:cs="Times New Roman"/>
                <w:sz w:val="16"/>
                <w:szCs w:val="16"/>
              </w:rPr>
              <w:t>analizirati i kritički interpretirati određeni likovni ili arhitektonski</w:t>
            </w:r>
            <w:r w:rsidR="00396CF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7C6E7373" w14:textId="7777777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fenomen ili djelo, a zaključke jasno izvesti primjenom osnovnih postulata</w:t>
            </w:r>
          </w:p>
          <w:p w14:paraId="3136F0BA" w14:textId="25FC1B4F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povijesno-umjetničke metodologije i klasifikacije</w:t>
            </w:r>
            <w:r>
              <w:rPr>
                <w:rFonts w:ascii="Merriweather" w:hAnsi="Merriweather" w:cs="Times New Roman"/>
                <w:sz w:val="16"/>
                <w:szCs w:val="16"/>
              </w:rPr>
              <w:t>,</w:t>
            </w:r>
            <w:r w:rsidR="008A766F"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</w:p>
          <w:p w14:paraId="65019DA2" w14:textId="7777777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="008A766F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usvojiti metodu prikupljanja relevantnih podataka iz literature i izvora </w:t>
            </w:r>
          </w:p>
          <w:p w14:paraId="03DFB0DE" w14:textId="7C726C4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primjenjujući adekvatne metode i tehnike</w:t>
            </w:r>
            <w:r>
              <w:rPr>
                <w:rFonts w:ascii="Merriweather" w:hAnsi="Merriweather" w:cs="Times New Roman"/>
                <w:sz w:val="16"/>
                <w:szCs w:val="16"/>
              </w:rPr>
              <w:t>,</w:t>
            </w:r>
            <w:r w:rsidR="008A766F">
              <w:rPr>
                <w:rFonts w:ascii="Merriweather" w:hAnsi="Merriweather" w:cs="Times New Roman"/>
                <w:sz w:val="16"/>
                <w:szCs w:val="16"/>
              </w:rPr>
              <w:t xml:space="preserve">   </w:t>
            </w:r>
          </w:p>
          <w:p w14:paraId="22A30E10" w14:textId="7777777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="008A766F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kritički definirati kontekst nastanka umjetničkih djela i pojava te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</w:t>
            </w:r>
          </w:p>
          <w:p w14:paraId="1895FD19" w14:textId="7777777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prepoznati i provesti analogije, sličnosti i razlike među pojedinim </w:t>
            </w:r>
          </w:p>
          <w:p w14:paraId="417868D6" w14:textId="77777777" w:rsidR="00396CF7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 xml:space="preserve">umjetninama i uklopiti ih u određeni vremenski, društveni i kulturni </w:t>
            </w:r>
          </w:p>
          <w:p w14:paraId="1E8A68CC" w14:textId="4CB0DE32" w:rsidR="00396CF7" w:rsidRPr="006A34DA" w:rsidRDefault="00396CF7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96CF7">
              <w:rPr>
                <w:rFonts w:ascii="Merriweather" w:hAnsi="Merriweather" w:cs="Times New Roman"/>
                <w:sz w:val="16"/>
                <w:szCs w:val="16"/>
              </w:rPr>
              <w:t>kontekst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0D34575D" w14:textId="3790E9C6" w:rsidR="008A766F" w:rsidRPr="006A34DA" w:rsidRDefault="008A766F" w:rsidP="00396C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844A09C" w14:textId="77777777" w:rsidTr="002E1CE6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5588482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0F54279" w14:textId="77777777" w:rsidTr="00AB6D81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BD27377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282" w:type="dxa"/>
            <w:gridSpan w:val="4"/>
            <w:vAlign w:val="center"/>
          </w:tcPr>
          <w:p w14:paraId="43A45A32" w14:textId="68AAA532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6A34D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10" w:type="dxa"/>
            <w:gridSpan w:val="6"/>
            <w:vAlign w:val="center"/>
          </w:tcPr>
          <w:p w14:paraId="13251253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03CABAF" w14:textId="31456944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2061541835"/>
                  </w:sdtPr>
                  <w:sdtContent>
                    <w:r w:rsidR="00D70E62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2930E87" w14:textId="524A21AA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085957714"/>
                  </w:sdtPr>
                  <w:sdtContent>
                    <w:r w:rsidR="00D70E62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2" w:type="dxa"/>
            <w:gridSpan w:val="2"/>
            <w:vAlign w:val="center"/>
          </w:tcPr>
          <w:p w14:paraId="5EA0FC20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2A0AB69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040D8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02889BCA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10" w:type="dxa"/>
            <w:gridSpan w:val="6"/>
            <w:vAlign w:val="center"/>
          </w:tcPr>
          <w:p w14:paraId="4DCD4563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6EBB8DD" w14:textId="4032C4A6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C1FD539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2" w:type="dxa"/>
            <w:gridSpan w:val="2"/>
            <w:vAlign w:val="center"/>
          </w:tcPr>
          <w:p w14:paraId="5C43A480" w14:textId="51DC25F1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FA58D9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3CC1030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80A9A0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49C34DEA" w14:textId="5E029A49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710" w:type="dxa"/>
            <w:gridSpan w:val="6"/>
            <w:vAlign w:val="center"/>
          </w:tcPr>
          <w:p w14:paraId="6490E857" w14:textId="7C0DD414" w:rsidR="00FC2198" w:rsidRPr="0017531F" w:rsidRDefault="00000000" w:rsidP="00D70E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D70E62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602992390"/>
                  </w:sdtPr>
                  <w:sdtContent>
                    <w:r w:rsidR="009324BE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X</w:t>
                    </w:r>
                  </w:sdtContent>
                </w:sdt>
                <w:r w:rsidR="00D70E62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FC2198" w:rsidRPr="007B287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62E45BF" w14:textId="1CE5222F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9" w:type="dxa"/>
            <w:gridSpan w:val="9"/>
            <w:vAlign w:val="center"/>
          </w:tcPr>
          <w:p w14:paraId="583678B1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26869" w:rsidRPr="0017531F" w14:paraId="323CC2EB" w14:textId="77777777" w:rsidTr="00726869">
        <w:tc>
          <w:tcPr>
            <w:tcW w:w="9288" w:type="dxa"/>
            <w:gridSpan w:val="25"/>
            <w:shd w:val="clear" w:color="auto" w:fill="D9D9D9" w:themeFill="background1" w:themeFillShade="D9"/>
          </w:tcPr>
          <w:p w14:paraId="74A327DA" w14:textId="77777777" w:rsidR="00726869" w:rsidRPr="0017531F" w:rsidRDefault="0072686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154F5C99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39D1BF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8" w:type="dxa"/>
            <w:gridSpan w:val="24"/>
            <w:vAlign w:val="center"/>
          </w:tcPr>
          <w:p w14:paraId="281377F4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Studenti su dužni odslušati najmanje 70% predavanja te sudjelovati u radu i diskusiji na najmanje 70% seminara (u slučaju kolizije 40% predavanja i 40% seminara).</w:t>
            </w:r>
          </w:p>
          <w:p w14:paraId="5BB3A1B4" w14:textId="11527E46" w:rsidR="00FC2198" w:rsidRPr="00DC282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Studenti su dužni izraditi seminarski rad u pismenom obliku (7-10 kartica teksta) te ga prezentirati u vidu usmenog izlaganja u trajanju do 20 minuta.</w:t>
            </w:r>
          </w:p>
        </w:tc>
      </w:tr>
      <w:tr w:rsidR="00FC2198" w:rsidRPr="0017531F" w14:paraId="03B7AF3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0A003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41" w:type="dxa"/>
            <w:gridSpan w:val="9"/>
          </w:tcPr>
          <w:p w14:paraId="35BD5A29" w14:textId="29CB69D6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1985" w:type="dxa"/>
            <w:gridSpan w:val="7"/>
          </w:tcPr>
          <w:p w14:paraId="3C389636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662" w:type="dxa"/>
            <w:gridSpan w:val="8"/>
          </w:tcPr>
          <w:p w14:paraId="61E75BC0" w14:textId="761B9DA1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26869" w:rsidRPr="0017531F" w14:paraId="7773921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8C8A77E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41" w:type="dxa"/>
            <w:gridSpan w:val="9"/>
            <w:vAlign w:val="center"/>
          </w:tcPr>
          <w:p w14:paraId="04CE6B90" w14:textId="0CCEA39C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objavljeni na web stranici Odjela</w:t>
            </w:r>
          </w:p>
        </w:tc>
        <w:tc>
          <w:tcPr>
            <w:tcW w:w="1985" w:type="dxa"/>
            <w:gridSpan w:val="7"/>
            <w:vAlign w:val="center"/>
          </w:tcPr>
          <w:p w14:paraId="7E011E2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662" w:type="dxa"/>
            <w:gridSpan w:val="8"/>
            <w:vAlign w:val="center"/>
          </w:tcPr>
          <w:p w14:paraId="0BEF53EE" w14:textId="10B107D3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objavljeni na web stranici Odjela</w:t>
            </w:r>
          </w:p>
        </w:tc>
      </w:tr>
      <w:tr w:rsidR="00726869" w:rsidRPr="0017531F" w14:paraId="019737B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7B9A61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8" w:type="dxa"/>
            <w:gridSpan w:val="24"/>
            <w:vAlign w:val="center"/>
          </w:tcPr>
          <w:p w14:paraId="4A99F5D0" w14:textId="46A20006" w:rsidR="003D2ECC" w:rsidRPr="003D2ECC" w:rsidRDefault="003D2ECC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3D2ECC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UVJETI RAZVOJA</w:t>
            </w:r>
          </w:p>
          <w:p w14:paraId="7D2660DC" w14:textId="0CCDD5BF" w:rsidR="007A36F3" w:rsidRDefault="003D2ECC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="007A36F3"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Porast populacije. Razvoj gradova. Hodočasnički pohodi. Križarski ratovi. Uloga </w:t>
            </w:r>
            <w:r w:rsidR="007A36F3" w:rsidRPr="008C3082">
              <w:rPr>
                <w:rFonts w:ascii="Merriweather" w:eastAsia="MS Gothic" w:hAnsi="Merriweather" w:cs="Times New Roman"/>
                <w:sz w:val="16"/>
                <w:szCs w:val="16"/>
              </w:rPr>
              <w:t>benediktinskih redova.</w:t>
            </w:r>
            <w:r w:rsidR="007A36F3"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F98852C" w14:textId="77777777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CB78D3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D73CCE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ROMANIČKA ARHITEKTURA</w:t>
            </w:r>
          </w:p>
          <w:p w14:paraId="06E71B23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D73CCE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- Arhitektura u Francuskoj: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Burgundija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(Saint-Bénigne u Dijonu, 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Philibert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Tournusu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Madeleine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Vézelayju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Saint-Pierre-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et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-Saint-Paul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Clunyju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Hugues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Paray-le-Monialu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cistercitska opatija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Fontenayju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Centralna Francuska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Benoît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-sur-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Loire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Zapadna Francuska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(Notre-Dame-la-Grande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Poitiersu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Hilaire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Poitiersu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Saint-Savin-sur-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Gartempe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Saint-Front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Périgueuxu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Angoulêmeu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Languedoc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Sernin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Toulouseu, Sainte-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Foy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Conquesu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Miquel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Cuixà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Martí del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Canigó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Auvergne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(Notre-Dame-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du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-Port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Clermont-Ferrandu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Notre-Dame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Puyju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Saint-Michel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d'Aiguilhe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Puyju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Provansa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katedreala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Arlesu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opatijska crkva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Montmajouru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cistercitska opatija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Sénanqueu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Ile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-de-France i Sjeveroistočna Francuska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Germain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des-Prés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Parisu, Saint-Rémi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Reimsu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 xml:space="preserve">Normandija i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Bretagna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Jumièges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Étienne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Caenu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Trinité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Caenu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Mont-Saint-Michel);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Profana arhitektura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(Pont-Saint-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Bénézet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Avignonu, gradska vijećnica u 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Antoninu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romaničke kuće u Saint-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Gilles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du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-Gardu).</w:t>
            </w:r>
          </w:p>
          <w:p w14:paraId="6B08B114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477E4247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D73CCE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- Arhitektura u Engleskoj: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Najvažniji spomenici (katedrala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Canterburyju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John's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Chapel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London Toweru, opatijska crkva u St.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Albansu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Southwellu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Durhamu,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Elyju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Holy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Sepulcre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Cambridgeu).</w:t>
            </w:r>
          </w:p>
          <w:p w14:paraId="51C17AEE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695CDD6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D73CCE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- Arhitektura u Njemačkoj: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Najvažniji spomenici (St. Michael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Hildesheimu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crkva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premonstratenškog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samostana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Jerichowu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Bambergu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Speyeru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Mainzu,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Wormsu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, katedrala u Trieru, opatijska crkva Maria-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Laach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Maria im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Kapitol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Kölnu).</w:t>
            </w:r>
          </w:p>
          <w:p w14:paraId="3C064842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580EEAAF" w14:textId="77777777" w:rsidR="00D73CCE" w:rsidRPr="00D73CCE" w:rsidRDefault="00D73CCE" w:rsidP="00D73C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D73CCE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- Arhitektura u Italiji: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Sjeverna Italija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(San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Ambrogio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Milanu, San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Abbondio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Comu, kompleks katedrale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Parmi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Modeni, San Marco u Veneciji, San Zeno u Veroni);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Središnja Italija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Lucci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kompleks katedrale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Pisi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krstionica katedrale u Firenci, San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Miniato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al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Monte u Firenci, San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Ciriaco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Anconi); 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Južna Italija</w:t>
            </w:r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(San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Nicola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Bariju, katedrala u </w:t>
            </w:r>
            <w:proofErr w:type="spellStart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Monrealeu</w:t>
            </w:r>
            <w:proofErr w:type="spellEnd"/>
            <w:r w:rsidRPr="00D73CCE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560444FF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63A4F55" w14:textId="0CAFC84F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Španjolskoj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Najvažniji spomenici (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katedrala u 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Santiago de Compostel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Climent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Taüllu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Santa María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Taüllu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Pere de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Galligants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Santa María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Ripollu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Santo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Sepulcro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Torres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del Rìo,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Iglesia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la Vera-Cruz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Segoviji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 Martin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Fromisti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zidine Avile).</w:t>
            </w:r>
          </w:p>
          <w:p w14:paraId="7F622DEA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6021FFD" w14:textId="4EA4334C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Arhitektura u ostalim zemljama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Najvažniji spomenici (katedrala u Gurku,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Tournai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Lund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Borgund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Coimbri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Pečuhu, Sv.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Tripun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Kotoru).</w:t>
            </w:r>
          </w:p>
          <w:p w14:paraId="63567F7A" w14:textId="77777777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A91D18D" w14:textId="77777777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ROMANIČKA SKULPTURA</w:t>
            </w:r>
          </w:p>
          <w:p w14:paraId="6720E13E" w14:textId="4F251185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Francuskoj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Najznačajniji kompleksi (Saint-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Genis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des-Fontaines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Serinin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Toulouseu, Saint-Pierre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Moissacu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Foy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Conquesu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Notre-Dame-la-Grande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Poitiersu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Saint-Pierre-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et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-Paul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Cluny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 Saint-Lazare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Autunu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Sainte-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Madel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ine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Vezelay</w:t>
            </w:r>
            <w:r w:rsidR="005B0AC4"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Gilles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-Gard,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Trophime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Arlesu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Najznačajniji 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skulptori (</w:t>
            </w:r>
            <w:proofErr w:type="spellStart"/>
            <w:r w:rsidR="00C44CFE">
              <w:rPr>
                <w:rFonts w:ascii="Merriweather" w:eastAsia="MS Gothic" w:hAnsi="Merriweather" w:cs="Times New Roman"/>
                <w:sz w:val="16"/>
                <w:szCs w:val="16"/>
              </w:rPr>
              <w:t>Bernardus</w:t>
            </w:r>
            <w:proofErr w:type="spellEnd"/>
            <w:r w:rsidR="00C44CF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Gelduinus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Gislebertus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44804733" w14:textId="0838592E" w:rsidR="00291C78" w:rsidRDefault="00291C78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4C1F188" w14:textId="084B4B34" w:rsidR="00291C78" w:rsidRPr="00CD2DD9" w:rsidRDefault="00291C78" w:rsidP="00291C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Engleskoj: </w:t>
            </w:r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Najznačajniji kompleksi (katedrala u </w:t>
            </w:r>
            <w:proofErr w:type="spellStart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>Canterburyju</w:t>
            </w:r>
            <w:proofErr w:type="spellEnd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>Chicesteru</w:t>
            </w:r>
            <w:proofErr w:type="spellEnd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nekadašnja opatijska crkva u </w:t>
            </w:r>
            <w:proofErr w:type="spellStart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>Malmesburyju</w:t>
            </w:r>
            <w:proofErr w:type="spellEnd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Mary </w:t>
            </w:r>
            <w:proofErr w:type="spellStart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St. David u </w:t>
            </w:r>
            <w:proofErr w:type="spellStart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>Kilpeku</w:t>
            </w:r>
            <w:proofErr w:type="spellEnd"/>
            <w:r w:rsidR="00CD2DD9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3264D416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36DEB40" w14:textId="05CB6044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Italiji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Skulptura u kamenu - najznačajniji kompleksi (katedrala u Modeni, San Zeno u Veroni, katedrala u Ferrari,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Parmi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San Marco u Veneciji, katedral</w:t>
            </w:r>
            <w:r w:rsidR="00770782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Anconi,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Nicol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Bariju,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Monrealeu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Skulptura u bronci (Verona,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Monreale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Wiligelmo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Nicolao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Bonanus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Pisa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770782">
              <w:rPr>
                <w:rFonts w:ascii="Merriweather" w:eastAsia="MS Gothic" w:hAnsi="Merriweather" w:cs="Times New Roman"/>
                <w:sz w:val="16"/>
                <w:szCs w:val="16"/>
              </w:rPr>
              <w:t>Barisanus</w:t>
            </w:r>
            <w:proofErr w:type="spellEnd"/>
            <w:r w:rsidR="007707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="00770782">
              <w:rPr>
                <w:rFonts w:ascii="Merriweather" w:eastAsia="MS Gothic" w:hAnsi="Merriweather" w:cs="Times New Roman"/>
                <w:sz w:val="16"/>
                <w:szCs w:val="16"/>
              </w:rPr>
              <w:t>Trani</w:t>
            </w:r>
            <w:proofErr w:type="spellEnd"/>
            <w:r w:rsidR="007707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Benedetto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Antelami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02452CEB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AE6ED62" w14:textId="0C9C6B35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Španjolskoj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Skulptura u kamenu - najznačajniji kompleksi (Santiago de Compostela, klaustar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Santa María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Ripollu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Santo Domingo u Silosu). Skulptura u drvu (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Joan de les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Abadesses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Muzej katalonske umjetnosti u Barceloni).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B0173" w:rsidRPr="007A36F3">
              <w:rPr>
                <w:rFonts w:ascii="Merriweather" w:eastAsia="MS Gothic" w:hAnsi="Merriweather" w:cs="Times New Roman"/>
                <w:sz w:val="16"/>
                <w:szCs w:val="16"/>
              </w:rPr>
              <w:t>Najznačajniji skulptor</w:t>
            </w:r>
            <w:r w:rsidR="008B0173">
              <w:rPr>
                <w:rFonts w:ascii="Merriweather" w:eastAsia="MS Gothic" w:hAnsi="Merriweather" w:cs="Times New Roman"/>
                <w:sz w:val="16"/>
                <w:szCs w:val="16"/>
              </w:rPr>
              <w:t>i (majstor Mateo).</w:t>
            </w:r>
          </w:p>
          <w:p w14:paraId="462E23BB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82DC19C" w14:textId="08654A7C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308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Skulptura u ostalim zemljama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Najznačajniji kompleksi (crkva Sv.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Bartolomeja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Liegeu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Hildesheimu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Braunschweigu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Maria im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Capitol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Kölnu, katedrala u Gurku).</w:t>
            </w:r>
          </w:p>
          <w:p w14:paraId="30E71E63" w14:textId="77777777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E6964EC" w14:textId="7AFBC891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ROMANIČKO SLIKARSTVO</w:t>
            </w:r>
          </w:p>
          <w:p w14:paraId="6C51971C" w14:textId="277BADBC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Francuskoj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Freske (Notre-Dame u Saint-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Chefu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Château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Moines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Berze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-la-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Villeu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Saint-Savin-sur-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Gartempe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Vitraji (katedrala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Chartresu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Tapiserije (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>tapiserija iz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Bayeaux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50DA9F5A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11F0429" w14:textId="67016215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Španjolskoj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: Freske (Muzej katalonske umjetnosti u Barceloni -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Tahull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Sorpe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La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d'Urgell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Muzej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Prado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Mardidu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Maderuelo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Isidoro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Leonu - grobnica kraljeva). Slike na drvu (Muzej katalonske umjetnosti u Barceloni -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Ix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Durro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Avià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Cardet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). Minijature (Biblioteka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Burgo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Osma, Muzej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Tapiserije (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tapiserija </w:t>
            </w:r>
            <w:r w:rsidR="004E6232" w:rsidRPr="004E6232">
              <w:rPr>
                <w:rFonts w:ascii="Merriweather" w:eastAsia="MS Gothic" w:hAnsi="Merriweather" w:cs="Times New Roman"/>
                <w:sz w:val="16"/>
                <w:szCs w:val="16"/>
              </w:rPr>
              <w:t>Stvaranja svijeta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Muzeju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katedrale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Gironi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611BA775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DEF5D74" w14:textId="7A6DC700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Italiji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Najznačajniji kompleksi (San Pietro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al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Monte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Civateu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Sant'Angelo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Formis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Capui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San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Clemente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Rimu, Santi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Quattro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Coronati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Rimu,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Anagniju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Aquile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San Marco u Veneciji).</w:t>
            </w:r>
          </w:p>
          <w:p w14:paraId="3AC4AE3A" w14:textId="77777777" w:rsidR="008C3082" w:rsidRPr="007A36F3" w:rsidRDefault="008C3082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2E10CB3" w14:textId="6807484E" w:rsid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- Slikarstvo u ostalim zemljama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Najznačajniji kompleksi (katedrala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Canterbury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biskupska kapela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Idensenu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St. Michael u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Hildesheimu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, katedrala u Gurku).</w:t>
            </w:r>
            <w:r w:rsidR="004E623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Iluminirani rukopisi.</w:t>
            </w:r>
          </w:p>
          <w:p w14:paraId="7524DBCB" w14:textId="77777777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5E5452" w14:textId="77777777" w:rsidR="007A36F3" w:rsidRPr="007A36F3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36F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PRIMIJENJENA UMJETNOST</w:t>
            </w:r>
          </w:p>
          <w:p w14:paraId="1825EA38" w14:textId="52D5877C" w:rsidR="00726869" w:rsidRPr="0017531F" w:rsidRDefault="007A36F3" w:rsidP="007A36F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Zlatarstvo (Nicolas de </w:t>
            </w:r>
            <w:proofErr w:type="spellStart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Verdun</w:t>
            </w:r>
            <w:proofErr w:type="spellEnd"/>
            <w:r w:rsidRPr="007A36F3">
              <w:rPr>
                <w:rFonts w:ascii="Merriweather" w:eastAsia="MS Gothic" w:hAnsi="Merriweather" w:cs="Times New Roman"/>
                <w:sz w:val="16"/>
                <w:szCs w:val="16"/>
              </w:rPr>
              <w:t>). Tekstil. Staklarstvo.</w:t>
            </w:r>
          </w:p>
        </w:tc>
      </w:tr>
      <w:tr w:rsidR="00726869" w:rsidRPr="0017531F" w14:paraId="46BD0232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1414B5D" w14:textId="77777777" w:rsidR="00726869" w:rsidRPr="00A86BEA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86BE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8" w:type="dxa"/>
            <w:gridSpan w:val="24"/>
          </w:tcPr>
          <w:p w14:paraId="51904BC3" w14:textId="55AA9883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Uvod, program, literatura.</w:t>
            </w:r>
          </w:p>
          <w:p w14:paraId="27B76A8F" w14:textId="3A1A994A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Vrijeme romanike. Arhitektonski oblici.</w:t>
            </w:r>
          </w:p>
          <w:p w14:paraId="427FA6F2" w14:textId="36C76E35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Francuskoj.</w:t>
            </w:r>
          </w:p>
          <w:p w14:paraId="36347831" w14:textId="11E53C99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Engleskoj i Njemačkoj.</w:t>
            </w:r>
          </w:p>
          <w:p w14:paraId="15F3C752" w14:textId="1018F8DA" w:rsid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Italiji.</w:t>
            </w:r>
          </w:p>
          <w:p w14:paraId="290F8369" w14:textId="1B1BDB9B" w:rsidR="00291C78" w:rsidRPr="00A86BEA" w:rsidRDefault="00291C78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Španjolskoj.</w:t>
            </w:r>
          </w:p>
          <w:p w14:paraId="44324E42" w14:textId="41B887C0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arhitektura u ostalim zemljama.</w:t>
            </w:r>
          </w:p>
          <w:p w14:paraId="58F12007" w14:textId="47D90A69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Francuskoj (1. dio).</w:t>
            </w:r>
          </w:p>
          <w:p w14:paraId="35669585" w14:textId="2B741013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Francuskoj (2. dio)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; Romanička skulptura u Engleskoj.</w:t>
            </w:r>
          </w:p>
          <w:p w14:paraId="3B82D526" w14:textId="673E5EB9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Italiji.</w:t>
            </w:r>
          </w:p>
          <w:p w14:paraId="2537F7BC" w14:textId="529FD5E8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Romanička skulptura u 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Španjolskoj</w:t>
            </w: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F27B478" w14:textId="2FF0ABC3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Romanička skulptura u ostalim zemljama</w:t>
            </w:r>
          </w:p>
          <w:p w14:paraId="6143633E" w14:textId="7D38ABBA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Romaničko slikarstvo 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u Francuskoj i Engleskoj</w:t>
            </w: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14320E8" w14:textId="6EB1D445" w:rsidR="00A86BEA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Romaničko slikarstvo </w:t>
            </w:r>
            <w:r w:rsidR="00291C78">
              <w:rPr>
                <w:rFonts w:ascii="Merriweather" w:eastAsia="MS Gothic" w:hAnsi="Merriweather" w:cs="Times New Roman"/>
                <w:sz w:val="16"/>
                <w:szCs w:val="16"/>
              </w:rPr>
              <w:t>u ostalim zemljama</w:t>
            </w: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A3AA447" w14:textId="609D8FE1" w:rsidR="00726869" w:rsidRPr="00A86BEA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6BEA">
              <w:rPr>
                <w:rFonts w:ascii="Merriweather" w:eastAsia="MS Gothic" w:hAnsi="Merriweather" w:cs="Times New Roman"/>
                <w:sz w:val="16"/>
                <w:szCs w:val="16"/>
              </w:rPr>
              <w:t>Primijenjena umjetnost u doba romanike.</w:t>
            </w:r>
          </w:p>
        </w:tc>
      </w:tr>
      <w:tr w:rsidR="00726869" w:rsidRPr="0017531F" w14:paraId="66C299FE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0A202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8" w:type="dxa"/>
            <w:gridSpan w:val="24"/>
            <w:vAlign w:val="center"/>
          </w:tcPr>
          <w:p w14:paraId="0B80C999" w14:textId="3773DE96" w:rsidR="00E2547B" w:rsidRPr="00EB10FA" w:rsidRDefault="00930F41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Sculpture</w:t>
            </w:r>
            <w:proofErr w:type="spellEnd"/>
            <w:r w:rsidR="002B4576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2B4576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="002B4576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>ed</w:t>
            </w:r>
            <w:proofErr w:type="spellEnd"/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Rolf </w:t>
            </w:r>
            <w:proofErr w:type="spellStart"/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>Toman</w:t>
            </w:r>
            <w:proofErr w:type="spellEnd"/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r w:rsidR="00403755" w:rsidRPr="00403755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Köln:</w:t>
            </w:r>
            <w:r w:rsidR="00403755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03755" w:rsidRPr="00403755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Könemann</w:t>
            </w:r>
            <w:proofErr w:type="spellEnd"/>
            <w:r w:rsidR="00403755" w:rsidRPr="00403755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, 1997.</w:t>
            </w:r>
            <w:r w:rsidR="00403755" w:rsidRPr="0040375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>(str. 1-468.)</w:t>
            </w:r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Xavier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>Barral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>Altet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Towns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Cathedrals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Monasteries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>, Köln</w:t>
            </w:r>
            <w:r w:rsidR="00883D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New York: </w:t>
            </w:r>
            <w:proofErr w:type="spellStart"/>
            <w:r w:rsidR="00883D77">
              <w:rPr>
                <w:rFonts w:ascii="Merriweather" w:eastAsia="MS Gothic" w:hAnsi="Merriweather" w:cs="Times New Roman"/>
                <w:sz w:val="16"/>
                <w:szCs w:val="16"/>
              </w:rPr>
              <w:t>Taschen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1998. (str. 1- 237.); Hans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>Erih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Kubah - Peter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>Bloh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Romanička </w:t>
            </w:r>
            <w:proofErr w:type="spellStart"/>
            <w:r w:rsidR="00130E4D"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umetnost</w:t>
            </w:r>
            <w:proofErr w:type="spellEnd"/>
            <w:r w:rsidR="00130E4D" w:rsidRPr="00EB10FA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,</w:t>
            </w:r>
            <w:r w:rsidR="00130E4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Novi Sad, 1974. (str. 1-282.)</w:t>
            </w:r>
          </w:p>
        </w:tc>
      </w:tr>
      <w:tr w:rsidR="00726869" w:rsidRPr="0017531F" w14:paraId="6914C13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29A93F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8" w:type="dxa"/>
            <w:gridSpan w:val="24"/>
            <w:vAlign w:val="center"/>
          </w:tcPr>
          <w:p w14:paraId="46A98D23" w14:textId="7CCC35DC" w:rsidR="00E05637" w:rsidRPr="00D609C0" w:rsidRDefault="00E05637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Xavier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Barral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Altet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Protiv Romanike? Esej o pronađenoj prošlosti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Zagreb, 2009.</w:t>
            </w:r>
          </w:p>
          <w:p w14:paraId="2B73353D" w14:textId="70E213D8" w:rsidR="00CF2BB8" w:rsidRPr="00D609C0" w:rsidRDefault="00CF2BB8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Kenneth John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Conant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Carolingian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London</w:t>
            </w:r>
            <w:r w:rsidR="005779B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>: Yale University Press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1993. </w:t>
            </w:r>
            <w:r w:rsidR="003A236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>(str. 107-465)</w:t>
            </w:r>
          </w:p>
          <w:p w14:paraId="266D375C" w14:textId="15ABA262" w:rsidR="0088288A" w:rsidRPr="00D609C0" w:rsidRDefault="0088288A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Otto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Demus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Mural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5779B8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 xml:space="preserve">New York: </w:t>
            </w:r>
            <w:proofErr w:type="spellStart"/>
            <w:r w:rsidR="005779B8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H.N</w:t>
            </w:r>
            <w:proofErr w:type="spellEnd"/>
            <w:r w:rsidR="005779B8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. Abrams</w:t>
            </w:r>
            <w:r w:rsidR="003A2368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 xml:space="preserve"> Inc.</w:t>
            </w:r>
            <w:r w:rsidR="005779B8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,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1970.</w:t>
            </w:r>
            <w:r w:rsidR="009628FE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8D9C5FE" w14:textId="406389B3" w:rsidR="00DA2367" w:rsidRPr="00D609C0" w:rsidRDefault="00DA2367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Henri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Focillon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West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Middle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Ages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Volume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One, Oxford: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Phaidon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1980. </w:t>
            </w:r>
          </w:p>
          <w:p w14:paraId="5C69F5CC" w14:textId="1D0F1DF0" w:rsidR="00930F41" w:rsidRPr="00D609C0" w:rsidRDefault="00930F41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Gloria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Fossi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Gothic</w:t>
            </w:r>
            <w:proofErr w:type="spellEnd"/>
            <w:r w:rsidR="003A2368" w:rsidRPr="00D609C0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 xml:space="preserve"> </w:t>
            </w:r>
            <w:r w:rsidR="003A2368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New York – London: Sterling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2008.</w:t>
            </w:r>
            <w:r w:rsidR="003A236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1-95)</w:t>
            </w:r>
          </w:p>
          <w:p w14:paraId="019F1651" w14:textId="32370AA6" w:rsidR="00E2547B" w:rsidRPr="00D609C0" w:rsidRDefault="00E2547B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Hans Erich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Kubach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New York: </w:t>
            </w:r>
            <w:r w:rsidR="003A236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H. N.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Abrams</w:t>
            </w:r>
            <w:proofErr w:type="spellEnd"/>
            <w:r w:rsidR="003A236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Inc.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1975.</w:t>
            </w:r>
          </w:p>
          <w:p w14:paraId="159ACB70" w14:textId="754E8217" w:rsidR="004772E3" w:rsidRPr="00D609C0" w:rsidRDefault="0052326C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Viviane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Minne-Sève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Hervé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Kergall</w:t>
            </w:r>
            <w:proofErr w:type="spellEnd"/>
            <w:r w:rsidR="004772E3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4772E3"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="004772E3"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772E3"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="004772E3"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772E3"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Gothic</w:t>
            </w:r>
            <w:proofErr w:type="spellEnd"/>
            <w:r w:rsidR="004772E3"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France</w:t>
            </w:r>
            <w:r w:rsidR="004772E3"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New York, 2000.</w:t>
            </w:r>
          </w:p>
          <w:p w14:paraId="01D99BA0" w14:textId="60281ABC" w:rsidR="007711B5" w:rsidRPr="00D609C0" w:rsidRDefault="007711B5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Pedro de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Palol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Maks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Hirmer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Španija –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umetnost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ranog srednjeg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veka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od vizigotskog doba do kraja romanike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Beograd, 1976.</w:t>
            </w:r>
            <w:r w:rsidR="005514D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43-163)</w:t>
            </w:r>
          </w:p>
          <w:p w14:paraId="2DACC326" w14:textId="09113768" w:rsidR="001D079D" w:rsidRPr="00D609C0" w:rsidRDefault="001D079D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Andreas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Petzold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Romanesque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London: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Weidenfeld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&amp;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Nicolson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1995.</w:t>
            </w:r>
          </w:p>
          <w:p w14:paraId="1C470B54" w14:textId="503E8C04" w:rsidR="00E2547B" w:rsidRPr="00D609C0" w:rsidRDefault="00E2547B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B</w:t>
            </w:r>
            <w:r w:rsidR="00CF2BB8" w:rsidRPr="00D609C0">
              <w:rPr>
                <w:rFonts w:ascii="Merriweather" w:eastAsia="MS Gothic" w:hAnsi="Merriweather" w:cs="Times New Roman"/>
                <w:sz w:val="16"/>
                <w:szCs w:val="16"/>
              </w:rPr>
              <w:t>ernhard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Rupreht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Romanička skulptura u Francuskoj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, Beograd, 1979.</w:t>
            </w:r>
          </w:p>
          <w:p w14:paraId="5D44115B" w14:textId="61F8E20C" w:rsidR="0052326C" w:rsidRPr="00EB10FA" w:rsidRDefault="0052326C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James </w:t>
            </w:r>
            <w:proofErr w:type="spellStart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Snyder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Medieval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Art –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Painting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Sculpture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Architecture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4th-14th</w:t>
            </w:r>
            <w:proofErr w:type="spellEnd"/>
            <w:r w:rsidRPr="00D609C0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09C0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Century</w:t>
            </w:r>
            <w:proofErr w:type="spellEnd"/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FD3A2B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New Jersey: Prentice-Hall, Inc.</w:t>
            </w:r>
            <w:r w:rsidR="004C0E71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 xml:space="preserve"> –</w:t>
            </w:r>
            <w:r w:rsidR="00FD3A2B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 xml:space="preserve"> 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>New York</w:t>
            </w:r>
            <w:r w:rsidR="00FD3A2B"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FD3A2B" w:rsidRPr="00D609C0">
              <w:rPr>
                <w:rFonts w:ascii="Merriweather" w:eastAsia="MS Gothic" w:hAnsi="Merriweather" w:cs="Times New Roman"/>
                <w:sz w:val="16"/>
                <w:szCs w:val="16"/>
                <w:lang w:val="en-GB"/>
              </w:rPr>
              <w:t>Harry N. Abrams, Inc.,</w:t>
            </w:r>
            <w:r w:rsidRPr="00D609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1989.</w:t>
            </w:r>
          </w:p>
          <w:p w14:paraId="43F95E04" w14:textId="6A02212E" w:rsidR="00DA24D5" w:rsidRPr="00EB10FA" w:rsidRDefault="005D4AC1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Enciclopedia</w:t>
            </w:r>
            <w:proofErr w:type="spellEnd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dell'arte</w:t>
            </w:r>
            <w:proofErr w:type="spellEnd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10F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medievale</w:t>
            </w:r>
            <w:proofErr w:type="spellEnd"/>
            <w:r w:rsidR="001D079D" w:rsidRPr="00EB10FA">
              <w:rPr>
                <w:rFonts w:ascii="Merriweather" w:eastAsia="MS Gothic" w:hAnsi="Merriweather" w:cs="Times New Roman"/>
                <w:sz w:val="16"/>
                <w:szCs w:val="16"/>
              </w:rPr>
              <w:t>, I-XI, Roma, 1991-2000.</w:t>
            </w:r>
          </w:p>
          <w:p w14:paraId="0757D9C7" w14:textId="77777777" w:rsidR="00DA24D5" w:rsidRPr="00EB10FA" w:rsidRDefault="00DA24D5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Monografije. </w:t>
            </w:r>
          </w:p>
          <w:p w14:paraId="74CDCFF3" w14:textId="50988CA1" w:rsidR="00DA24D5" w:rsidRPr="00EB10FA" w:rsidRDefault="00DA24D5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EB10FA">
              <w:rPr>
                <w:rFonts w:ascii="Merriweather" w:eastAsia="MS Gothic" w:hAnsi="Merriweather" w:cs="Times New Roman"/>
                <w:sz w:val="16"/>
                <w:szCs w:val="16"/>
              </w:rPr>
              <w:t>Znanstveni i stručni članci i rasprave u stranoj i domaćoj periodici.</w:t>
            </w:r>
          </w:p>
          <w:p w14:paraId="0F2A6942" w14:textId="77777777" w:rsidR="00726869" w:rsidRPr="00EB10FA" w:rsidRDefault="00726869" w:rsidP="00930F4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2D7F96D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467789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8" w:type="dxa"/>
            <w:gridSpan w:val="24"/>
            <w:vAlign w:val="center"/>
          </w:tcPr>
          <w:p w14:paraId="0A042437" w14:textId="1A1126C3" w:rsidR="004772E3" w:rsidRDefault="004772E3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E-knjige</w:t>
            </w:r>
            <w:r w:rsidR="000F308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 obvezne i dodatne literature):</w:t>
            </w:r>
          </w:p>
          <w:p w14:paraId="246EAD0E" w14:textId="04E90A4F" w:rsidR="0052326C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1" w:history="1">
              <w:r w:rsidR="0052326C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https://archive.org/details/romanesquearchit0000unse_p8b2/page/n5/mode/2up</w:t>
              </w:r>
            </w:hyperlink>
          </w:p>
          <w:p w14:paraId="7FD357E3" w14:textId="26875478" w:rsidR="00CE27AD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romanesquetownsc0000barr_b1u2</w:t>
              </w:r>
              <w:proofErr w:type="spellEnd"/>
            </w:hyperlink>
            <w:r w:rsidR="00CE27A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</w:t>
            </w:r>
            <w:hyperlink r:id="rId13" w:history="1"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romanesquetownsc0000barr</w:t>
              </w:r>
              <w:proofErr w:type="spellEnd"/>
            </w:hyperlink>
          </w:p>
          <w:p w14:paraId="68D6A3E3" w14:textId="17CE2AEB" w:rsidR="001B2EED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4" w:history="1"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CE27AD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carolingianroman00cona</w:t>
              </w:r>
              <w:proofErr w:type="spellEnd"/>
            </w:hyperlink>
          </w:p>
          <w:p w14:paraId="5B513D8E" w14:textId="395C140A" w:rsidR="0088288A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88288A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romanesquemuralp0000demu</w:t>
              </w:r>
              <w:proofErr w:type="spellEnd"/>
            </w:hyperlink>
          </w:p>
          <w:p w14:paraId="1C79A02C" w14:textId="193151C1" w:rsidR="00DA2367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6" w:history="1"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artofwestinmiddl0001foci_pt.1</w:t>
              </w:r>
              <w:proofErr w:type="spellEnd"/>
            </w:hyperlink>
          </w:p>
          <w:p w14:paraId="6C68E705" w14:textId="4E6DF867" w:rsidR="00DA2367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7" w:history="1">
              <w:r w:rsidR="00DA2367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https://archive.org/details/artofwestinmiddl0000foci_i3d2/mode/2up</w:t>
              </w:r>
            </w:hyperlink>
          </w:p>
          <w:p w14:paraId="1ABD7841" w14:textId="2AA31242" w:rsidR="00726869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8" w:history="1">
              <w:r w:rsidR="00285F60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https://archive.org/details/romanesquearchit00kuba/mode/2up?view=theater</w:t>
              </w:r>
            </w:hyperlink>
          </w:p>
          <w:p w14:paraId="35DFAA37" w14:textId="0C8AEFCE" w:rsidR="001D079D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9" w:history="1"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romanesqueart0000petz</w:t>
              </w:r>
              <w:proofErr w:type="spellEnd"/>
            </w:hyperlink>
            <w:r w:rsidR="001D079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20" w:history="1"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romanesqueart0000petz_m0l9</w:t>
              </w:r>
              <w:proofErr w:type="spellEnd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/mode/</w:t>
              </w:r>
              <w:proofErr w:type="spellStart"/>
              <w:r w:rsidR="001D079D" w:rsidRPr="00F86B33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2up</w:t>
              </w:r>
              <w:proofErr w:type="spellEnd"/>
            </w:hyperlink>
            <w:r w:rsidR="001D079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664A0F5" w14:textId="5953C798" w:rsidR="00CF2BB8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1" w:history="1"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://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archive.org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details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medievalartpaint00snyd</w:t>
              </w:r>
              <w:proofErr w:type="spellEnd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/mode/</w:t>
              </w:r>
              <w:proofErr w:type="spellStart"/>
              <w:r w:rsidR="000F308F" w:rsidRPr="004F537D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2up</w:t>
              </w:r>
              <w:proofErr w:type="spellEnd"/>
            </w:hyperlink>
          </w:p>
        </w:tc>
      </w:tr>
      <w:tr w:rsidR="00726869" w:rsidRPr="0017531F" w14:paraId="70B6A9FF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2CAAD05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Provjera ishoda učenja (prema uputama </w:t>
            </w:r>
            <w:proofErr w:type="spellStart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AZVO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753" w:type="dxa"/>
            <w:gridSpan w:val="21"/>
          </w:tcPr>
          <w:p w14:paraId="045C5669" w14:textId="0A7CA413" w:rsidR="00726869" w:rsidRPr="0017531F" w:rsidRDefault="00726869" w:rsidP="007873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3"/>
          </w:tcPr>
          <w:p w14:paraId="656BB975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539D5674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AA49C7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gridSpan w:val="7"/>
            <w:vAlign w:val="center"/>
          </w:tcPr>
          <w:p w14:paraId="081257D2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2BFD2AE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54022A50" w14:textId="00139C31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560685201"/>
                  </w:sdtPr>
                  <w:sdtContent>
                    <w:r w:rsidR="009324BE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D70E6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1E156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7270DAC" w14:textId="5964C706" w:rsidR="00726869" w:rsidRPr="0017531F" w:rsidRDefault="00000000" w:rsidP="002440F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1752031687"/>
                  </w:sdtPr>
                  <w:sdtContent>
                    <w:r w:rsidR="009324BE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X</w:t>
                    </w:r>
                  </w:sdtContent>
                </w:sdt>
                <w:r w:rsidR="00C8076F" w:rsidRPr="00C1564E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C1564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5" w:type="dxa"/>
            <w:gridSpan w:val="3"/>
            <w:vAlign w:val="center"/>
          </w:tcPr>
          <w:p w14:paraId="00443477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26869" w:rsidRPr="0017531F" w14:paraId="4FF6C66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560A73D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6A0ABCD8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4"/>
            <w:vAlign w:val="center"/>
          </w:tcPr>
          <w:p w14:paraId="38FB9E15" w14:textId="10F35166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Content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27EC6FE2" w14:textId="77777777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48D0C4A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455" w:type="dxa"/>
            <w:gridSpan w:val="6"/>
            <w:vAlign w:val="center"/>
          </w:tcPr>
          <w:p w14:paraId="221D4EE6" w14:textId="5B8D2B13" w:rsidR="00726869" w:rsidRPr="0017531F" w:rsidRDefault="00000000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Conten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</w:t>
                </w:r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968832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989" w:type="dxa"/>
            <w:gridSpan w:val="4"/>
            <w:vAlign w:val="center"/>
          </w:tcPr>
          <w:p w14:paraId="197B5DF6" w14:textId="77777777" w:rsidR="00726869" w:rsidRPr="0017531F" w:rsidRDefault="00000000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03" w:type="dxa"/>
            <w:vAlign w:val="center"/>
          </w:tcPr>
          <w:p w14:paraId="2CD05918" w14:textId="77777777" w:rsidR="00726869" w:rsidRPr="0017531F" w:rsidRDefault="00000000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26869" w:rsidRPr="0017531F" w14:paraId="2F4B265A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49276C9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8" w:type="dxa"/>
            <w:gridSpan w:val="24"/>
            <w:vAlign w:val="center"/>
          </w:tcPr>
          <w:p w14:paraId="2E1E9ECD" w14:textId="77777777" w:rsidR="00C1564E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35</w:t>
            </w:r>
            <w:r w:rsidR="00726869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% 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prvi </w:t>
            </w:r>
            <w:r w:rsidR="00726869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kolokvij, </w:t>
            </w: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35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% drugi kolokvij, </w:t>
            </w: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30</w:t>
            </w:r>
            <w:r w:rsidR="00726869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  <w:r w:rsidR="00E55154" w:rsidRP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14:paraId="087C9ACC" w14:textId="31A1FAC8" w:rsidR="00726869" w:rsidRPr="0017531F" w:rsidRDefault="00E5515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olokviji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nisu obavezni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, a u slučaju da ih student ne položi, u ispitnom roku polaže čitavo gradivo</w:t>
            </w:r>
            <w:r w:rsidR="009D0AA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Ako je student položio samo jedan od dva kolokvija, u konačnici polaže gradivo iz </w:t>
            </w:r>
            <w:proofErr w:type="spellStart"/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>nepoloženog</w:t>
            </w:r>
            <w:proofErr w:type="spellEnd"/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kolokvija i završnog ispita. </w:t>
            </w:r>
          </w:p>
        </w:tc>
      </w:tr>
      <w:tr w:rsidR="00726869" w:rsidRPr="0017531F" w14:paraId="595B6B29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10B24E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4" w:type="dxa"/>
            <w:gridSpan w:val="5"/>
            <w:vAlign w:val="center"/>
          </w:tcPr>
          <w:p w14:paraId="5393CCCB" w14:textId="49D4B610" w:rsidR="00726869" w:rsidRPr="0017531F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60%</w:t>
            </w:r>
          </w:p>
        </w:tc>
        <w:tc>
          <w:tcPr>
            <w:tcW w:w="6064" w:type="dxa"/>
            <w:gridSpan w:val="19"/>
            <w:vAlign w:val="center"/>
          </w:tcPr>
          <w:p w14:paraId="682472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26869" w:rsidRPr="0017531F" w14:paraId="0555172C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32AE04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3EEB0292" w14:textId="69D1280E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-70%</w:t>
            </w:r>
          </w:p>
        </w:tc>
        <w:tc>
          <w:tcPr>
            <w:tcW w:w="6064" w:type="dxa"/>
            <w:gridSpan w:val="19"/>
            <w:vAlign w:val="center"/>
          </w:tcPr>
          <w:p w14:paraId="58CE81C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26869" w:rsidRPr="0017531F" w14:paraId="68F65949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C6693BB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763E2EDE" w14:textId="0332FAC5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-80%</w:t>
            </w:r>
          </w:p>
        </w:tc>
        <w:tc>
          <w:tcPr>
            <w:tcW w:w="6064" w:type="dxa"/>
            <w:gridSpan w:val="19"/>
            <w:vAlign w:val="center"/>
          </w:tcPr>
          <w:p w14:paraId="4A98F4D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26869" w:rsidRPr="0017531F" w14:paraId="060C37A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4DCC3CA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2F3FCB87" w14:textId="672ED0CB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-90%</w:t>
            </w:r>
          </w:p>
        </w:tc>
        <w:tc>
          <w:tcPr>
            <w:tcW w:w="6064" w:type="dxa"/>
            <w:gridSpan w:val="19"/>
            <w:vAlign w:val="center"/>
          </w:tcPr>
          <w:p w14:paraId="3D6FD3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26869" w:rsidRPr="0017531F" w14:paraId="484D40E3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1DC0DE1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0B14BD99" w14:textId="06BEA557" w:rsidR="00726869" w:rsidRPr="0017531F" w:rsidRDefault="0078731F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</w:t>
            </w:r>
            <w:r w:rsidR="00BD3ADE">
              <w:rPr>
                <w:rFonts w:ascii="Merriweather" w:hAnsi="Merriweather" w:cs="Times New Roman"/>
                <w:sz w:val="16"/>
                <w:szCs w:val="16"/>
              </w:rPr>
              <w:t>-100%</w:t>
            </w:r>
          </w:p>
        </w:tc>
        <w:tc>
          <w:tcPr>
            <w:tcW w:w="6064" w:type="dxa"/>
            <w:gridSpan w:val="19"/>
            <w:vAlign w:val="center"/>
          </w:tcPr>
          <w:p w14:paraId="35BA54A0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26869" w:rsidRPr="0017531F" w14:paraId="6217512B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6BF183C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8" w:type="dxa"/>
            <w:gridSpan w:val="24"/>
            <w:vAlign w:val="center"/>
          </w:tcPr>
          <w:p w14:paraId="7C11927B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2D6CF9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EBA62B2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F69497C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5351FF3" w14:textId="77777777" w:rsidR="00726869" w:rsidRPr="0017531F" w:rsidRDefault="00000000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26869" w:rsidRPr="0017531F" w14:paraId="31F3979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391B8B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866F82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8" w:type="dxa"/>
            <w:gridSpan w:val="24"/>
            <w:shd w:val="clear" w:color="auto" w:fill="auto"/>
          </w:tcPr>
          <w:p w14:paraId="214ABD32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8F683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4925E72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E212A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7A2C3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tijekom ispita; lažno predstavljanje i nazočnost ispitima u ime drugih studenata; lažiranje dokumenata u vezi sa studijima; falsificiranje potpisa i ocjena; krivotvorenje rezultata ispita“.</w:t>
            </w:r>
          </w:p>
          <w:p w14:paraId="0EFFBFD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470080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8F0DBB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2B2A0041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55892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</w:t>
            </w:r>
            <w:proofErr w:type="spellStart"/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AAI</w:t>
            </w:r>
            <w:proofErr w:type="spellEnd"/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690BFA62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F30456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245E" w14:textId="77777777" w:rsidR="000460C0" w:rsidRDefault="000460C0" w:rsidP="009947BA">
      <w:pPr>
        <w:spacing w:before="0" w:after="0"/>
      </w:pPr>
      <w:r>
        <w:separator/>
      </w:r>
    </w:p>
  </w:endnote>
  <w:endnote w:type="continuationSeparator" w:id="0">
    <w:p w14:paraId="4054B486" w14:textId="77777777" w:rsidR="000460C0" w:rsidRDefault="000460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8A4C" w14:textId="77777777" w:rsidR="000460C0" w:rsidRDefault="000460C0" w:rsidP="009947BA">
      <w:pPr>
        <w:spacing w:before="0" w:after="0"/>
      </w:pPr>
      <w:r>
        <w:separator/>
      </w:r>
    </w:p>
  </w:footnote>
  <w:footnote w:type="continuationSeparator" w:id="0">
    <w:p w14:paraId="7C443FB1" w14:textId="77777777" w:rsidR="000460C0" w:rsidRDefault="000460C0" w:rsidP="009947BA">
      <w:pPr>
        <w:spacing w:before="0" w:after="0"/>
      </w:pPr>
      <w:r>
        <w:continuationSeparator/>
      </w:r>
    </w:p>
  </w:footnote>
  <w:footnote w:id="1">
    <w:p w14:paraId="49FF959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36F" w14:textId="77777777" w:rsidR="00FF1020" w:rsidRDefault="00000000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634ADCA5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2908E717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6EEA2EEF" wp14:editId="29176FCD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A7BEA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E1D2CE" w14:textId="77777777" w:rsidR="0079745E" w:rsidRDefault="0079745E" w:rsidP="0079745E">
    <w:pPr>
      <w:pStyle w:val="Header"/>
    </w:pPr>
  </w:p>
  <w:p w14:paraId="2860E9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97"/>
    <w:multiLevelType w:val="hybridMultilevel"/>
    <w:tmpl w:val="DC4CE2F2"/>
    <w:lvl w:ilvl="0" w:tplc="5F5CC34C">
      <w:start w:val="16"/>
      <w:numFmt w:val="bullet"/>
      <w:lvlText w:val="-"/>
      <w:lvlJc w:val="left"/>
      <w:pPr>
        <w:ind w:left="720" w:hanging="36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1FEA"/>
    <w:multiLevelType w:val="hybridMultilevel"/>
    <w:tmpl w:val="E3D0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49077">
    <w:abstractNumId w:val="1"/>
  </w:num>
  <w:num w:numId="2" w16cid:durableId="155361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460C0"/>
    <w:rsid w:val="000C0578"/>
    <w:rsid w:val="000F308F"/>
    <w:rsid w:val="0010332B"/>
    <w:rsid w:val="00130E4D"/>
    <w:rsid w:val="001443A2"/>
    <w:rsid w:val="00150B32"/>
    <w:rsid w:val="00166F40"/>
    <w:rsid w:val="0017531F"/>
    <w:rsid w:val="00175C19"/>
    <w:rsid w:val="00197510"/>
    <w:rsid w:val="001B2EED"/>
    <w:rsid w:val="001C7C51"/>
    <w:rsid w:val="001D079D"/>
    <w:rsid w:val="001F0878"/>
    <w:rsid w:val="00200B5D"/>
    <w:rsid w:val="00226462"/>
    <w:rsid w:val="0022722C"/>
    <w:rsid w:val="002323F2"/>
    <w:rsid w:val="00235995"/>
    <w:rsid w:val="002440FD"/>
    <w:rsid w:val="002467F0"/>
    <w:rsid w:val="00285171"/>
    <w:rsid w:val="0028545A"/>
    <w:rsid w:val="00285800"/>
    <w:rsid w:val="00285F60"/>
    <w:rsid w:val="00291C78"/>
    <w:rsid w:val="002B4576"/>
    <w:rsid w:val="002E1CE6"/>
    <w:rsid w:val="002F2D22"/>
    <w:rsid w:val="00310F9A"/>
    <w:rsid w:val="00326091"/>
    <w:rsid w:val="00357643"/>
    <w:rsid w:val="00371634"/>
    <w:rsid w:val="00386E9C"/>
    <w:rsid w:val="00393964"/>
    <w:rsid w:val="00396CF7"/>
    <w:rsid w:val="003A2368"/>
    <w:rsid w:val="003D2ECC"/>
    <w:rsid w:val="003D4F51"/>
    <w:rsid w:val="003D7529"/>
    <w:rsid w:val="003E3032"/>
    <w:rsid w:val="003E7E1E"/>
    <w:rsid w:val="003F11B6"/>
    <w:rsid w:val="003F17B8"/>
    <w:rsid w:val="00403755"/>
    <w:rsid w:val="004302EE"/>
    <w:rsid w:val="00453362"/>
    <w:rsid w:val="00461101"/>
    <w:rsid w:val="00461219"/>
    <w:rsid w:val="00470F6D"/>
    <w:rsid w:val="004772E3"/>
    <w:rsid w:val="00483BC3"/>
    <w:rsid w:val="004B1B3D"/>
    <w:rsid w:val="004B553E"/>
    <w:rsid w:val="004C0E71"/>
    <w:rsid w:val="004D032E"/>
    <w:rsid w:val="004E6232"/>
    <w:rsid w:val="004F37DE"/>
    <w:rsid w:val="00507C65"/>
    <w:rsid w:val="0052326C"/>
    <w:rsid w:val="00527C5F"/>
    <w:rsid w:val="0053469F"/>
    <w:rsid w:val="005353ED"/>
    <w:rsid w:val="005514C3"/>
    <w:rsid w:val="005514D8"/>
    <w:rsid w:val="00567E6E"/>
    <w:rsid w:val="005779B8"/>
    <w:rsid w:val="00585D0E"/>
    <w:rsid w:val="005B0AC4"/>
    <w:rsid w:val="005C7C01"/>
    <w:rsid w:val="005D4AC1"/>
    <w:rsid w:val="005E1668"/>
    <w:rsid w:val="005E5F80"/>
    <w:rsid w:val="005F6E0B"/>
    <w:rsid w:val="006020FD"/>
    <w:rsid w:val="0061588D"/>
    <w:rsid w:val="0062328F"/>
    <w:rsid w:val="00661971"/>
    <w:rsid w:val="00684BBC"/>
    <w:rsid w:val="006A34DA"/>
    <w:rsid w:val="006B4920"/>
    <w:rsid w:val="006F1F78"/>
    <w:rsid w:val="00700D7A"/>
    <w:rsid w:val="00721260"/>
    <w:rsid w:val="00726869"/>
    <w:rsid w:val="007361E7"/>
    <w:rsid w:val="007368EB"/>
    <w:rsid w:val="00750F78"/>
    <w:rsid w:val="00770782"/>
    <w:rsid w:val="007711B5"/>
    <w:rsid w:val="0078125F"/>
    <w:rsid w:val="0078731F"/>
    <w:rsid w:val="00787350"/>
    <w:rsid w:val="00794496"/>
    <w:rsid w:val="007967CC"/>
    <w:rsid w:val="0079745E"/>
    <w:rsid w:val="00797B40"/>
    <w:rsid w:val="007A36F3"/>
    <w:rsid w:val="007B17E6"/>
    <w:rsid w:val="007B2872"/>
    <w:rsid w:val="007C43A4"/>
    <w:rsid w:val="007D4D2D"/>
    <w:rsid w:val="00865776"/>
    <w:rsid w:val="00874D5D"/>
    <w:rsid w:val="0088288A"/>
    <w:rsid w:val="00883D77"/>
    <w:rsid w:val="00891C60"/>
    <w:rsid w:val="008942F0"/>
    <w:rsid w:val="008A0571"/>
    <w:rsid w:val="008A766F"/>
    <w:rsid w:val="008B0173"/>
    <w:rsid w:val="008B627B"/>
    <w:rsid w:val="008C3082"/>
    <w:rsid w:val="008D45DB"/>
    <w:rsid w:val="0090214F"/>
    <w:rsid w:val="00914C50"/>
    <w:rsid w:val="009163E6"/>
    <w:rsid w:val="00930F41"/>
    <w:rsid w:val="009324BE"/>
    <w:rsid w:val="009628FE"/>
    <w:rsid w:val="009760E8"/>
    <w:rsid w:val="009947BA"/>
    <w:rsid w:val="00997F41"/>
    <w:rsid w:val="009A3A9D"/>
    <w:rsid w:val="009C56B1"/>
    <w:rsid w:val="009D0AA1"/>
    <w:rsid w:val="009D5226"/>
    <w:rsid w:val="009E2FD4"/>
    <w:rsid w:val="00A06750"/>
    <w:rsid w:val="00A12451"/>
    <w:rsid w:val="00A64A56"/>
    <w:rsid w:val="00A86BEA"/>
    <w:rsid w:val="00A9132B"/>
    <w:rsid w:val="00AA1A5A"/>
    <w:rsid w:val="00AB5830"/>
    <w:rsid w:val="00AB6D81"/>
    <w:rsid w:val="00AD23FB"/>
    <w:rsid w:val="00B55AD1"/>
    <w:rsid w:val="00B64FF5"/>
    <w:rsid w:val="00B71A57"/>
    <w:rsid w:val="00B7307A"/>
    <w:rsid w:val="00BD3ADE"/>
    <w:rsid w:val="00BE4C43"/>
    <w:rsid w:val="00C02454"/>
    <w:rsid w:val="00C11D1A"/>
    <w:rsid w:val="00C141EE"/>
    <w:rsid w:val="00C1564E"/>
    <w:rsid w:val="00C22C0F"/>
    <w:rsid w:val="00C3477B"/>
    <w:rsid w:val="00C447D7"/>
    <w:rsid w:val="00C44CFE"/>
    <w:rsid w:val="00C8076F"/>
    <w:rsid w:val="00C85956"/>
    <w:rsid w:val="00C9733D"/>
    <w:rsid w:val="00CA3783"/>
    <w:rsid w:val="00CB23F4"/>
    <w:rsid w:val="00CD2DD9"/>
    <w:rsid w:val="00CE27AD"/>
    <w:rsid w:val="00CF2BB8"/>
    <w:rsid w:val="00D136E4"/>
    <w:rsid w:val="00D23E98"/>
    <w:rsid w:val="00D24BD8"/>
    <w:rsid w:val="00D5334D"/>
    <w:rsid w:val="00D5523D"/>
    <w:rsid w:val="00D609C0"/>
    <w:rsid w:val="00D70E62"/>
    <w:rsid w:val="00D73CCE"/>
    <w:rsid w:val="00D944DF"/>
    <w:rsid w:val="00DA2367"/>
    <w:rsid w:val="00DA24D5"/>
    <w:rsid w:val="00DC282A"/>
    <w:rsid w:val="00DD110C"/>
    <w:rsid w:val="00DE6D53"/>
    <w:rsid w:val="00DF7B44"/>
    <w:rsid w:val="00E045A7"/>
    <w:rsid w:val="00E05637"/>
    <w:rsid w:val="00E06E39"/>
    <w:rsid w:val="00E07D73"/>
    <w:rsid w:val="00E17D18"/>
    <w:rsid w:val="00E2547B"/>
    <w:rsid w:val="00E30E67"/>
    <w:rsid w:val="00E54E5E"/>
    <w:rsid w:val="00E55154"/>
    <w:rsid w:val="00EA2B1E"/>
    <w:rsid w:val="00EB10FA"/>
    <w:rsid w:val="00EB5A72"/>
    <w:rsid w:val="00EC18A5"/>
    <w:rsid w:val="00EC3853"/>
    <w:rsid w:val="00F02A8F"/>
    <w:rsid w:val="00F22855"/>
    <w:rsid w:val="00F30456"/>
    <w:rsid w:val="00F44EE8"/>
    <w:rsid w:val="00F513E0"/>
    <w:rsid w:val="00F566DA"/>
    <w:rsid w:val="00F82834"/>
    <w:rsid w:val="00F84F5E"/>
    <w:rsid w:val="00FA58D9"/>
    <w:rsid w:val="00FB7AFA"/>
    <w:rsid w:val="00FC2198"/>
    <w:rsid w:val="00FC283E"/>
    <w:rsid w:val="00FD3A2B"/>
    <w:rsid w:val="00FE383F"/>
    <w:rsid w:val="00FE7BD9"/>
    <w:rsid w:val="00FF1020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56222"/>
  <w15:docId w15:val="{538D9FCC-3A1C-4D77-80C5-028D91A7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chive.org/details/romanesquetownsc0000barr" TargetMode="External"/><Relationship Id="rId18" Type="http://schemas.openxmlformats.org/officeDocument/2006/relationships/hyperlink" Target="https://archive.org/details/romanesquearchit00kuba/mode/2up?view=thea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rchive.org/details/medievalartpaint00snyd/mode/2u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rchive.org/details/romanesquetownsc0000barr_b1u2" TargetMode="External"/><Relationship Id="rId17" Type="http://schemas.openxmlformats.org/officeDocument/2006/relationships/hyperlink" Target="https://archive.org/details/artofwestinmiddl0000foci_i3d2/mode/2u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chive.org/details/artofwestinmiddl0001foci_pt.1" TargetMode="External"/><Relationship Id="rId20" Type="http://schemas.openxmlformats.org/officeDocument/2006/relationships/hyperlink" Target="https://archive.org/details/romanesqueart0000petz_m0l9/mode/2u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chive.org/details/romanesquearchit0000unse_p8b2/page/n5/mode/2u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rchive.org/details/romanesquemuralp0000demu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rchive.org/details/romanesqueart0000pet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hive.org/details/carolingianroman00cona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Comment</cp:lastModifiedBy>
  <cp:revision>14</cp:revision>
  <cp:lastPrinted>2022-10-06T07:31:00Z</cp:lastPrinted>
  <dcterms:created xsi:type="dcterms:W3CDTF">2022-10-06T06:03:00Z</dcterms:created>
  <dcterms:modified xsi:type="dcterms:W3CDTF">2023-09-15T10:28:00Z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