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497"/>
        <w:gridCol w:w="480"/>
        <w:gridCol w:w="1148"/>
        <w:gridCol w:w="1143"/>
        <w:gridCol w:w="485"/>
        <w:gridCol w:w="1629"/>
      </w:tblGrid>
      <w:tr w:rsidR="001A2445" w:rsidRPr="00A570F7" w:rsidTr="00AB51E2">
        <w:trPr>
          <w:trHeight w:val="91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A570F7" w:rsidP="00E53F3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570F7">
              <w:rPr>
                <w:rFonts w:ascii="Arial Narrow" w:hAnsi="Arial Narrow" w:cs="Arial"/>
              </w:rPr>
              <w:t>Preddiplomski s</w:t>
            </w:r>
            <w:r w:rsidR="001A2445" w:rsidRPr="00A570F7">
              <w:rPr>
                <w:rFonts w:ascii="Arial Narrow" w:hAnsi="Arial Narrow" w:cs="Arial"/>
              </w:rPr>
              <w:t>veučilišni dvopredmetni studij povijesti umjetnosti</w:t>
            </w:r>
          </w:p>
        </w:tc>
      </w:tr>
      <w:tr w:rsidR="001A2445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1A2445" w:rsidP="00AB51E2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 w:rsidRPr="00A570F7">
              <w:rPr>
                <w:rFonts w:ascii="Arial Narrow" w:hAnsi="Arial Narrow" w:cs="Calibri"/>
                <w:noProof/>
              </w:rPr>
              <w:t>OSNOVE ARHITEKTURE</w:t>
            </w:r>
          </w:p>
          <w:p w:rsidR="001A2445" w:rsidRPr="00A570F7" w:rsidRDefault="001A2445" w:rsidP="00E53F3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570F7">
              <w:rPr>
                <w:rFonts w:ascii="Arial Narrow" w:hAnsi="Arial Narrow" w:cs="Calibri"/>
                <w:noProof/>
              </w:rPr>
              <w:t>(PUD 10</w:t>
            </w:r>
            <w:r w:rsidR="00E53F36">
              <w:rPr>
                <w:rFonts w:ascii="Arial Narrow" w:hAnsi="Arial Narrow" w:cs="Calibri"/>
                <w:noProof/>
              </w:rPr>
              <w:t>2</w:t>
            </w:r>
            <w:r w:rsidRPr="00A570F7">
              <w:rPr>
                <w:rFonts w:ascii="Arial Narrow" w:hAnsi="Arial Narrow" w:cs="Calibri"/>
                <w:noProof/>
              </w:rPr>
              <w:t>)</w:t>
            </w:r>
          </w:p>
        </w:tc>
      </w:tr>
      <w:tr w:rsidR="001A2445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Temeljni</w:t>
            </w:r>
          </w:p>
        </w:tc>
      </w:tr>
      <w:tr w:rsidR="001A2445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r w:rsidRPr="00A570F7">
              <w:rPr>
                <w:rFonts w:ascii="Arial Narrow" w:hAnsi="Arial Narrow" w:cs="Arial"/>
              </w:rPr>
              <w:t>1.</w:t>
            </w:r>
          </w:p>
        </w:tc>
        <w:tc>
          <w:tcPr>
            <w:tcW w:w="2291" w:type="dxa"/>
            <w:gridSpan w:val="2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r w:rsidRPr="00A570F7">
              <w:rPr>
                <w:rFonts w:ascii="Arial Narrow" w:hAnsi="Arial Narrow" w:cs="Arial"/>
              </w:rPr>
              <w:t>1.</w:t>
            </w:r>
          </w:p>
        </w:tc>
      </w:tr>
      <w:tr w:rsidR="001A2445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r w:rsidRPr="00A570F7">
              <w:rPr>
                <w:rFonts w:ascii="Arial Narrow" w:hAnsi="Arial Narrow" w:cs="Arial"/>
              </w:rPr>
              <w:t>4</w:t>
            </w:r>
          </w:p>
        </w:tc>
      </w:tr>
      <w:tr w:rsidR="00BA227B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doc.</w:t>
            </w:r>
            <w:r w:rsidR="00BE3C54">
              <w:rPr>
                <w:rFonts w:ascii="Arial Narrow" w:hAnsi="Arial Narrow" w:cs="Calibri"/>
                <w:noProof/>
              </w:rPr>
              <w:t xml:space="preserve"> </w:t>
            </w:r>
            <w:r>
              <w:rPr>
                <w:rFonts w:ascii="Arial Narrow" w:hAnsi="Arial Narrow" w:cs="Calibri"/>
                <w:noProof/>
              </w:rPr>
              <w:t>dr.</w:t>
            </w:r>
            <w:r w:rsidR="00BE3C54">
              <w:rPr>
                <w:rFonts w:ascii="Arial Narrow" w:hAnsi="Arial Narrow" w:cs="Calibri"/>
                <w:noProof/>
              </w:rPr>
              <w:t xml:space="preserve"> </w:t>
            </w:r>
            <w:r>
              <w:rPr>
                <w:rFonts w:ascii="Arial Narrow" w:hAnsi="Arial Narrow" w:cs="Calibri"/>
                <w:noProof/>
              </w:rPr>
              <w:t xml:space="preserve">sc. </w:t>
            </w:r>
            <w:r w:rsidR="00444149">
              <w:rPr>
                <w:rFonts w:ascii="Arial Narrow" w:hAnsi="Arial Narrow" w:cs="Calibri"/>
                <w:noProof/>
              </w:rPr>
              <w:t>Ana Mišković</w:t>
            </w:r>
          </w:p>
        </w:tc>
      </w:tr>
      <w:tr w:rsidR="008F296E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8F296E" w:rsidRPr="00A570F7" w:rsidRDefault="008F296E" w:rsidP="008F296E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8F296E" w:rsidRPr="004459A8" w:rsidRDefault="00444149" w:rsidP="008F296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amiskovi</w:t>
            </w:r>
            <w:r w:rsidR="008F296E" w:rsidRPr="00E53F36">
              <w:rPr>
                <w:rFonts w:ascii="Arial Narrow" w:hAnsi="Arial Narrow" w:cs="Calibri"/>
                <w:noProof/>
              </w:rPr>
              <w:t>@unizd.hr</w:t>
            </w:r>
          </w:p>
        </w:tc>
      </w:tr>
      <w:tr w:rsidR="008F296E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8F296E" w:rsidRPr="00A570F7" w:rsidRDefault="008F296E" w:rsidP="008F296E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8F296E" w:rsidRPr="00AC0945" w:rsidRDefault="008F296E" w:rsidP="008F296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8F296E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8F296E" w:rsidRPr="00A570F7" w:rsidRDefault="008F296E" w:rsidP="008F296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8F296E" w:rsidRPr="004459A8" w:rsidRDefault="008F296E" w:rsidP="008F296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Arial"/>
              </w:rPr>
              <w:t xml:space="preserve">Lidija Butković </w:t>
            </w:r>
            <w:proofErr w:type="spellStart"/>
            <w:r>
              <w:rPr>
                <w:rFonts w:ascii="Arial Narrow" w:hAnsi="Arial Narrow" w:cs="Arial"/>
              </w:rPr>
              <w:t>Mićin</w:t>
            </w:r>
            <w:proofErr w:type="spellEnd"/>
            <w:r>
              <w:rPr>
                <w:rFonts w:ascii="Arial Narrow" w:hAnsi="Arial Narrow" w:cs="Arial"/>
              </w:rPr>
              <w:t xml:space="preserve">, dipl. </w:t>
            </w:r>
            <w:proofErr w:type="spellStart"/>
            <w:r>
              <w:rPr>
                <w:rFonts w:ascii="Arial Narrow" w:hAnsi="Arial Narrow" w:cs="Arial"/>
              </w:rPr>
              <w:t>pov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umj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</w:tr>
      <w:tr w:rsidR="008F296E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8F296E" w:rsidRPr="00A570F7" w:rsidRDefault="008F296E" w:rsidP="008F296E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8F296E" w:rsidRPr="00AC0945" w:rsidRDefault="008F296E" w:rsidP="008F296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lidijab@gmail.com</w:t>
            </w:r>
          </w:p>
        </w:tc>
      </w:tr>
      <w:tr w:rsidR="008F296E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8F296E" w:rsidRPr="00A570F7" w:rsidRDefault="008F296E" w:rsidP="008F296E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8F296E" w:rsidRPr="00AC0945" w:rsidRDefault="008F296E" w:rsidP="008F296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8F296E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8F296E" w:rsidRPr="00A570F7" w:rsidRDefault="008F296E" w:rsidP="008F296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8F296E" w:rsidRPr="004459A8" w:rsidRDefault="008F296E" w:rsidP="008F296E">
            <w:pPr>
              <w:spacing w:after="0" w:line="240" w:lineRule="auto"/>
              <w:rPr>
                <w:rFonts w:ascii="Arial Narrow" w:hAnsi="Arial Narrow" w:cs="Arial"/>
              </w:rPr>
            </w:pPr>
            <w:r w:rsidRPr="004459A8">
              <w:rPr>
                <w:rFonts w:ascii="Arial Narrow" w:hAnsi="Arial Narrow" w:cs="Arial"/>
              </w:rPr>
              <w:t>Dvoran</w:t>
            </w:r>
            <w:r>
              <w:rPr>
                <w:rFonts w:ascii="Arial Narrow" w:hAnsi="Arial Narrow" w:cs="Arial"/>
              </w:rPr>
              <w:t xml:space="preserve">a 113 </w:t>
            </w:r>
            <w:r w:rsidRPr="004459A8">
              <w:rPr>
                <w:rFonts w:ascii="Arial Narrow" w:hAnsi="Arial Narrow" w:cs="Arial"/>
              </w:rPr>
              <w:t>Odjela za povijest umjetnosti</w:t>
            </w:r>
          </w:p>
        </w:tc>
      </w:tr>
      <w:tr w:rsidR="001A2445" w:rsidRPr="00A570F7" w:rsidTr="00AB51E2">
        <w:trPr>
          <w:trHeight w:val="600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r w:rsidRPr="00A570F7">
              <w:rPr>
                <w:rFonts w:ascii="Arial Narrow" w:hAnsi="Arial Narrow" w:cs="Arial"/>
              </w:rPr>
              <w:t>Predavanja, seminari</w:t>
            </w:r>
          </w:p>
        </w:tc>
      </w:tr>
      <w:tr w:rsidR="001A2445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3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445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30 P + 15 </w:t>
            </w:r>
            <w:r w:rsidR="001A2445" w:rsidRPr="00A570F7">
              <w:rPr>
                <w:rFonts w:ascii="Arial Narrow" w:hAnsi="Arial Narrow" w:cs="Arial"/>
              </w:rPr>
              <w:t>S</w:t>
            </w:r>
          </w:p>
        </w:tc>
      </w:tr>
      <w:tr w:rsidR="001A2445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3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445" w:rsidRPr="00A570F7" w:rsidRDefault="009738DF" w:rsidP="009738D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Kolokviji, p</w:t>
            </w:r>
            <w:r w:rsidR="001A2445" w:rsidRPr="00A570F7">
              <w:rPr>
                <w:rFonts w:ascii="Arial Narrow" w:hAnsi="Arial Narrow" w:cs="Arial"/>
              </w:rPr>
              <w:t>ismeni i usmeni ispit</w:t>
            </w:r>
          </w:p>
        </w:tc>
      </w:tr>
      <w:tr w:rsidR="00BA227B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</w:p>
        </w:tc>
      </w:tr>
      <w:tr w:rsidR="00BA227B" w:rsidRPr="00A570F7" w:rsidTr="00E53F36">
        <w:trPr>
          <w:trHeight w:val="145"/>
        </w:trPr>
        <w:tc>
          <w:tcPr>
            <w:tcW w:w="3083" w:type="dxa"/>
            <w:vMerge w:val="restart"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97" w:type="dxa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29" w:type="dxa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BA227B" w:rsidRPr="00A570F7" w:rsidTr="00E53F36">
        <w:trPr>
          <w:trHeight w:val="686"/>
        </w:trPr>
        <w:tc>
          <w:tcPr>
            <w:tcW w:w="3083" w:type="dxa"/>
            <w:vMerge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E3C54" w:rsidRPr="004459A8" w:rsidRDefault="00BE3C54" w:rsidP="002A545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A227B" w:rsidRPr="00A570F7" w:rsidTr="00E53F36">
        <w:trPr>
          <w:trHeight w:val="145"/>
        </w:trPr>
        <w:tc>
          <w:tcPr>
            <w:tcW w:w="3083" w:type="dxa"/>
            <w:vMerge w:val="restart"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97" w:type="dxa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29" w:type="dxa"/>
            <w:shd w:val="clear" w:color="auto" w:fill="FFFFE5"/>
            <w:vAlign w:val="center"/>
          </w:tcPr>
          <w:p w:rsidR="00BA227B" w:rsidRPr="004459A8" w:rsidRDefault="00BA227B" w:rsidP="002A54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459A8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BA227B" w:rsidRPr="00A570F7" w:rsidTr="00E53F36">
        <w:trPr>
          <w:trHeight w:val="680"/>
        </w:trPr>
        <w:tc>
          <w:tcPr>
            <w:tcW w:w="3083" w:type="dxa"/>
            <w:vMerge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BA227B" w:rsidRPr="004459A8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1A2445" w:rsidRPr="00A570F7" w:rsidTr="00A570F7">
        <w:trPr>
          <w:trHeight w:val="3899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  <w:r w:rsidRPr="004459A8">
              <w:rPr>
                <w:rFonts w:ascii="Arial Narrow" w:hAnsi="Arial Narrow" w:cs="Calibri"/>
                <w:noProof/>
              </w:rPr>
              <w:t xml:space="preserve"> stjecanje temeljnih činjeničnih i teorijskih spoznaja o umjetnosti građenja prostora (arhitekture) uz kritičko razumijevanje važnih fenomena i poznavanje temeljnih djela.</w:t>
            </w:r>
          </w:p>
          <w:p w:rsidR="005B5FB0" w:rsidRPr="004459A8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>- definirati i razlikovati ključne pojmove važne za razumijevanje povijesne arhitekture</w:t>
            </w:r>
          </w:p>
          <w:p w:rsidR="005B5FB0" w:rsidRPr="00FA5D70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- </w:t>
            </w:r>
            <w:r w:rsidRPr="00FA5D70">
              <w:rPr>
                <w:rFonts w:ascii="Arial Narrow" w:hAnsi="Arial Narrow" w:cs="Calibri"/>
                <w:noProof/>
              </w:rPr>
              <w:t>samostalno analizirati i kritički promatrati arhitektonska djela</w:t>
            </w:r>
          </w:p>
          <w:p w:rsidR="005B5FB0" w:rsidRPr="00FA5D70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A5D70">
              <w:rPr>
                <w:rFonts w:ascii="Arial Narrow" w:hAnsi="Arial Narrow" w:cs="Calibri"/>
                <w:noProof/>
              </w:rPr>
              <w:t xml:space="preserve">- opisati i interpretirati te povezivati u cjelinu zbivanja i procese u razvoju arhitekture </w:t>
            </w:r>
          </w:p>
          <w:p w:rsidR="005B5FB0" w:rsidRPr="00FA5D70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- s</w:t>
            </w:r>
            <w:r w:rsidRPr="00FA5D70">
              <w:rPr>
                <w:rFonts w:ascii="Arial Narrow" w:hAnsi="Arial Narrow" w:cstheme="minorHAnsi"/>
                <w:noProof/>
              </w:rPr>
              <w:t>vladati stručno opisivanje i interpretiranje kao i povezivanje određenih fenomena i procesa u razvoju arhitekture</w:t>
            </w:r>
          </w:p>
          <w:p w:rsidR="005B5FB0" w:rsidRPr="00FA5D70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A5D70">
              <w:rPr>
                <w:rFonts w:ascii="Arial Narrow" w:hAnsi="Arial Narrow" w:cs="Calibri"/>
                <w:noProof/>
              </w:rPr>
              <w:t>- prepoznati važnost povijesnog konteksta za nastanak arhitekture te razlikovati osnovne karakteristike zdanja nastalih u pojedinim stilskim razdobljima</w:t>
            </w:r>
          </w:p>
          <w:p w:rsidR="005B5FB0" w:rsidRPr="004459A8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A5D70">
              <w:rPr>
                <w:rFonts w:ascii="Arial Narrow" w:hAnsi="Arial Narrow" w:cs="Calibri"/>
                <w:noProof/>
              </w:rPr>
              <w:t>- klasificirati</w:t>
            </w:r>
            <w:r w:rsidRPr="004459A8">
              <w:rPr>
                <w:rFonts w:ascii="Arial Narrow" w:hAnsi="Arial Narrow" w:cs="Calibri"/>
                <w:noProof/>
              </w:rPr>
              <w:t xml:space="preserve"> građu u jasne opisne kategorije relevantne za povijest arhitekture </w:t>
            </w:r>
          </w:p>
          <w:p w:rsidR="005B5FB0" w:rsidRPr="004459A8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>- primjeniti stečeno znanje u svrhu razumijevanja općeg razvoja umjetnosti</w:t>
            </w:r>
          </w:p>
          <w:p w:rsidR="005B5FB0" w:rsidRPr="004459A8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>- samostalno pripremiti i prezentirati temu na pismeni i usmeni način prema</w:t>
            </w:r>
          </w:p>
          <w:p w:rsidR="001A2445" w:rsidRPr="00A570F7" w:rsidRDefault="005B5FB0" w:rsidP="005B5FB0">
            <w:pPr>
              <w:spacing w:after="0" w:line="240" w:lineRule="auto"/>
              <w:rPr>
                <w:rFonts w:ascii="Arial Narrow" w:hAnsi="Arial Narrow" w:cs="Arial"/>
              </w:rPr>
            </w:pPr>
            <w:r w:rsidRPr="004459A8">
              <w:rPr>
                <w:rFonts w:ascii="Arial Narrow" w:hAnsi="Arial Narrow" w:cs="Calibri"/>
                <w:noProof/>
              </w:rPr>
              <w:t>unaprijed određenoj metodologiji</w:t>
            </w:r>
            <w:r w:rsidRPr="00A570F7">
              <w:rPr>
                <w:rFonts w:ascii="Arial Narrow" w:hAnsi="Arial Narrow" w:cs="Arial"/>
              </w:rPr>
              <w:t xml:space="preserve"> </w:t>
            </w:r>
          </w:p>
        </w:tc>
      </w:tr>
      <w:tr w:rsidR="001A2445" w:rsidRPr="00A570F7" w:rsidTr="00AB51E2">
        <w:trPr>
          <w:trHeight w:val="14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7B2351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Upisan studij povijesti umjetnosti</w:t>
            </w:r>
          </w:p>
        </w:tc>
      </w:tr>
      <w:tr w:rsidR="001A2445" w:rsidRPr="00A570F7" w:rsidTr="00A570F7">
        <w:trPr>
          <w:trHeight w:val="3812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lastRenderedPageBreak/>
              <w:t>Sadržaj kolegija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1A2445" w:rsidP="00AB51E2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A570F7">
              <w:rPr>
                <w:rFonts w:ascii="Arial Narrow" w:hAnsi="Arial Narrow" w:cs="Calibri"/>
                <w:b/>
                <w:noProof/>
              </w:rPr>
              <w:t>ARHITEKTURA</w:t>
            </w:r>
          </w:p>
          <w:p w:rsidR="005B5FB0" w:rsidRPr="004459A8" w:rsidRDefault="005B5FB0" w:rsidP="005B5FB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>- Osnove arhitekture kao kolegij u povijesti umjetnosti bavi se temeljnim oblicima, građom i namjenom građevina iz prošlosti</w:t>
            </w:r>
          </w:p>
          <w:p w:rsidR="005B5FB0" w:rsidRDefault="005B5FB0" w:rsidP="005B5FB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- </w:t>
            </w:r>
            <w:r>
              <w:rPr>
                <w:rFonts w:ascii="Arial Narrow" w:hAnsi="Arial Narrow" w:cs="Calibri"/>
                <w:noProof/>
              </w:rPr>
              <w:t>Kolegij tumači p</w:t>
            </w:r>
            <w:r w:rsidRPr="00A570F7">
              <w:rPr>
                <w:rFonts w:ascii="Arial Narrow" w:hAnsi="Arial Narrow" w:cs="Calibri"/>
                <w:noProof/>
              </w:rPr>
              <w:t>ovijesnu arhitekturu u cjelini i u njez</w:t>
            </w:r>
            <w:r>
              <w:rPr>
                <w:rFonts w:ascii="Arial Narrow" w:hAnsi="Arial Narrow" w:cs="Calibri"/>
                <w:noProof/>
              </w:rPr>
              <w:t xml:space="preserve">inim zasebnim pojavnim oblicima umjetnost oblikovanja </w:t>
            </w:r>
            <w:r w:rsidRPr="00A570F7">
              <w:rPr>
                <w:rFonts w:ascii="Arial Narrow" w:hAnsi="Arial Narrow" w:cs="Calibri"/>
                <w:noProof/>
              </w:rPr>
              <w:t xml:space="preserve">prostora </w:t>
            </w:r>
          </w:p>
          <w:p w:rsidR="005B5FB0" w:rsidRPr="004459A8" w:rsidRDefault="005B5FB0" w:rsidP="005B5FB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- Analiza zgrade kao metoda proučavanja njezine arhitekture nije ograničena na oblik već je proširena na građu i namjenu kao </w:t>
            </w:r>
            <w:r>
              <w:rPr>
                <w:rFonts w:ascii="Arial Narrow" w:hAnsi="Arial Narrow" w:cs="Calibri"/>
                <w:noProof/>
              </w:rPr>
              <w:t>važne čimbenike</w:t>
            </w:r>
            <w:r w:rsidRPr="004459A8">
              <w:rPr>
                <w:rFonts w:ascii="Arial Narrow" w:hAnsi="Arial Narrow" w:cs="Calibri"/>
                <w:noProof/>
              </w:rPr>
              <w:t xml:space="preserve"> umjetnosti </w:t>
            </w:r>
            <w:r>
              <w:rPr>
                <w:rFonts w:ascii="Arial Narrow" w:hAnsi="Arial Narrow" w:cs="Calibri"/>
                <w:noProof/>
              </w:rPr>
              <w:t xml:space="preserve">oblikovanja </w:t>
            </w:r>
            <w:r w:rsidRPr="004459A8">
              <w:rPr>
                <w:rFonts w:ascii="Arial Narrow" w:hAnsi="Arial Narrow" w:cs="Calibri"/>
                <w:noProof/>
              </w:rPr>
              <w:t>prostora</w:t>
            </w:r>
          </w:p>
          <w:p w:rsidR="005B5FB0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- </w:t>
            </w:r>
            <w:r w:rsidRPr="004459A8">
              <w:rPr>
                <w:rFonts w:ascii="Arial Narrow" w:hAnsi="Arial Narrow" w:cs="Calibri"/>
                <w:noProof/>
                <w:u w:val="single"/>
              </w:rPr>
              <w:t>Metodske jedinice</w:t>
            </w:r>
            <w:r w:rsidRPr="004459A8">
              <w:rPr>
                <w:rFonts w:ascii="Arial Narrow" w:hAnsi="Arial Narrow" w:cs="Calibri"/>
                <w:noProof/>
              </w:rPr>
              <w:t xml:space="preserve">: prostor, grad, trg, ulica, kuća, vijećnica, hram itd., te red (dorski, jonski, koriniski) ili stil (bizantski, romanički ili barokni npr.) analiziraju se u slijedu povijesti i civilizacija. Široki okvir tome čini mediteranski kulturni krug u starome vijeku. </w:t>
            </w:r>
          </w:p>
          <w:p w:rsidR="001A2445" w:rsidRPr="00A570F7" w:rsidRDefault="005B5FB0" w:rsidP="005B5FB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 xml:space="preserve">- </w:t>
            </w:r>
            <w:r w:rsidRPr="004459A8">
              <w:rPr>
                <w:rFonts w:ascii="Arial Narrow" w:hAnsi="Arial Narrow" w:cs="Calibri"/>
                <w:noProof/>
              </w:rPr>
              <w:t>Težište građe odnosi se na razdoblje od uspostave Rimskoga carstva do pada Mletačke republike; dakle, na mjene i međusobne veze, utjecaja epoha i stilova s kojima je nastala i glavnina povijesnoga naslijeđa u hrvatskoj baštini</w:t>
            </w:r>
          </w:p>
        </w:tc>
      </w:tr>
      <w:tr w:rsidR="001A2445" w:rsidRPr="00A570F7" w:rsidTr="00211646">
        <w:trPr>
          <w:trHeight w:val="658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211646" w:rsidP="00AB51E2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  <w:color w:val="000000"/>
              </w:rPr>
            </w:pPr>
            <w:r w:rsidRPr="00A570F7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A570F7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A570F7">
              <w:rPr>
                <w:rFonts w:ascii="Arial Narrow" w:hAnsi="Arial Narrow" w:cs="Calibri"/>
                <w:noProof/>
              </w:rPr>
              <w:t xml:space="preserve">, Zagreb, 1999., (str 11-272); W. Müller / G. Vogel, </w:t>
            </w:r>
            <w:r w:rsidRPr="00A570F7">
              <w:rPr>
                <w:rFonts w:ascii="Arial Narrow" w:hAnsi="Arial Narrow" w:cs="Calibri"/>
                <w:b/>
                <w:i/>
                <w:noProof/>
              </w:rPr>
              <w:t>Atlas arhitekture 2</w:t>
            </w:r>
            <w:r w:rsidRPr="00A570F7">
              <w:rPr>
                <w:rFonts w:ascii="Arial Narrow" w:hAnsi="Arial Narrow" w:cs="Calibri"/>
                <w:noProof/>
              </w:rPr>
              <w:t>, Zagreb 2000., (str. 297-564);</w:t>
            </w:r>
          </w:p>
        </w:tc>
      </w:tr>
      <w:tr w:rsidR="001A2445" w:rsidRPr="00A570F7" w:rsidTr="00AB51E2">
        <w:trPr>
          <w:trHeight w:val="2717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361B3" w:rsidRDefault="00211646" w:rsidP="007A2488">
            <w:pPr>
              <w:pStyle w:val="NormalWeb"/>
              <w:spacing w:before="0" w:beforeAutospacing="0" w:after="0" w:afterAutospacing="0"/>
              <w:ind w:left="28"/>
              <w:jc w:val="both"/>
              <w:rPr>
                <w:rFonts w:ascii="Arial Narrow" w:hAnsi="Arial Narrow" w:cs="Calibri"/>
                <w:noProof/>
                <w:sz w:val="22"/>
                <w:szCs w:val="22"/>
              </w:rPr>
            </w:pP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B. Milić,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Razvoj grada kroz stoljeća I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>, Zagreb 1994.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 xml:space="preserve">; 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B. Milić,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Razvoj grada kroz stoljeća II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, Zagreb 1995.; B. Milić,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Razvoj grada kroz stoljeća III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 xml:space="preserve">, Zagreb 2001.; </w:t>
            </w:r>
            <w:r w:rsidR="002126A4" w:rsidRPr="00A361B3">
              <w:rPr>
                <w:rFonts w:ascii="Arial Narrow" w:hAnsi="Arial Narrow" w:cs="Calibri"/>
                <w:noProof/>
                <w:sz w:val="22"/>
                <w:szCs w:val="22"/>
              </w:rPr>
              <w:t xml:space="preserve">J. J. Norwich, </w:t>
            </w:r>
            <w:r w:rsidR="002126A4" w:rsidRPr="00A361B3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>Velike arhitekture svijeta</w:t>
            </w:r>
            <w:r w:rsidR="002126A4" w:rsidRPr="00A361B3">
              <w:rPr>
                <w:rFonts w:ascii="Arial Narrow" w:hAnsi="Arial Narrow" w:cs="Calibri"/>
                <w:noProof/>
                <w:sz w:val="22"/>
                <w:szCs w:val="22"/>
              </w:rPr>
              <w:t xml:space="preserve">, Split, 2005.; 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N. Pavsner,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An Outline of European Architecture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, Penguin, 1990.; M. Vitruvius Pollio,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Deset knjiga o arhitekturi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, Zagreb 1999., 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>(poglavlja od I-VII)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>;</w:t>
            </w:r>
            <w:r w:rsidR="007A2488"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 L. Mumford, </w:t>
            </w:r>
            <w:r w:rsidR="007A2488"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Grad u historiji</w:t>
            </w:r>
            <w:r w:rsidR="007A2488"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>, Zagreb, 1988.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; J. Summerson,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Klasični jezik arhitekture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, Zagreb 1998., 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>(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>str. 7-139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>)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>.;</w:t>
            </w:r>
            <w:r w:rsidR="007A2488"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 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B. Zevi,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Znati gledati arhitekturu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, Zagreb 2000., str. 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>(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>7-141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>)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; D. von Winterfeld, Utvrđivanje predmeta u arhitekturi, u: </w:t>
            </w:r>
            <w:r w:rsidRPr="00A361B3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</w:rPr>
              <w:t>Uvod u povijest umjetnosti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 xml:space="preserve">, 2007., 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>(</w:t>
            </w:r>
            <w:r w:rsidRPr="00A361B3">
              <w:rPr>
                <w:rFonts w:ascii="Arial Narrow" w:eastAsia="Calibri" w:hAnsi="Arial Narrow" w:cs="Calibri"/>
                <w:noProof/>
                <w:sz w:val="22"/>
                <w:szCs w:val="22"/>
              </w:rPr>
              <w:t>str. 85-112</w:t>
            </w:r>
            <w:r w:rsidRPr="00A361B3">
              <w:rPr>
                <w:rFonts w:ascii="Arial Narrow" w:hAnsi="Arial Narrow" w:cs="Calibri"/>
                <w:noProof/>
                <w:sz w:val="22"/>
                <w:szCs w:val="22"/>
              </w:rPr>
              <w:t>)</w:t>
            </w:r>
            <w:r w:rsidR="002126A4" w:rsidRPr="00A361B3">
              <w:rPr>
                <w:rFonts w:ascii="Arial Narrow" w:hAnsi="Arial Narrow" w:cs="Calibri"/>
                <w:noProof/>
                <w:sz w:val="22"/>
                <w:szCs w:val="22"/>
              </w:rPr>
              <w:t>.</w:t>
            </w:r>
          </w:p>
        </w:tc>
      </w:tr>
      <w:tr w:rsidR="001A2445" w:rsidRPr="00A570F7" w:rsidTr="00AB51E2">
        <w:trPr>
          <w:trHeight w:val="257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361B3" w:rsidRDefault="00F14E06" w:rsidP="00AB51E2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4" w:history="1">
              <w:r w:rsidR="00A361B3" w:rsidRPr="00A361B3">
                <w:rPr>
                  <w:rStyle w:val="Hyperlink"/>
                  <w:rFonts w:ascii="Arial Narrow" w:hAnsi="Arial Narrow"/>
                </w:rPr>
                <w:t>www.greatbuildings.com</w:t>
              </w:r>
            </w:hyperlink>
            <w:r w:rsidR="00A361B3" w:rsidRPr="00A361B3">
              <w:rPr>
                <w:rFonts w:ascii="Arial Narrow" w:hAnsi="Arial Narrow"/>
              </w:rPr>
              <w:t xml:space="preserve">, </w:t>
            </w:r>
            <w:hyperlink r:id="rId5" w:history="1">
              <w:r w:rsidR="00A361B3" w:rsidRPr="00A361B3">
                <w:rPr>
                  <w:rStyle w:val="Hyperlink"/>
                  <w:rFonts w:ascii="Arial Narrow" w:hAnsi="Arial Narrow"/>
                </w:rPr>
                <w:t>www.portal:architecture.com</w:t>
              </w:r>
            </w:hyperlink>
          </w:p>
        </w:tc>
      </w:tr>
      <w:tr w:rsidR="001A2445" w:rsidRPr="00A570F7" w:rsidTr="00AB51E2">
        <w:trPr>
          <w:trHeight w:val="529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361B3" w:rsidRDefault="001A2445" w:rsidP="00AB51E2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361B3">
              <w:rPr>
                <w:rFonts w:ascii="Arial Narrow" w:hAnsi="Arial Narrow" w:cs="Calibri"/>
                <w:noProof/>
              </w:rPr>
              <w:t>Studentska anketa, samoanaliza</w:t>
            </w:r>
          </w:p>
        </w:tc>
      </w:tr>
      <w:tr w:rsidR="001A2445" w:rsidRPr="00A570F7" w:rsidTr="00AB51E2">
        <w:trPr>
          <w:trHeight w:val="1223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1A2445" w:rsidP="00E53F36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570F7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 (u slučaju kolizi</w:t>
            </w:r>
            <w:r w:rsidR="00BA227B">
              <w:rPr>
                <w:rFonts w:ascii="Arial Narrow" w:hAnsi="Arial Narrow"/>
                <w:noProof/>
              </w:rPr>
              <w:t xml:space="preserve">je 40% </w:t>
            </w:r>
            <w:r w:rsidRPr="00A570F7">
              <w:rPr>
                <w:rFonts w:ascii="Arial Narrow" w:hAnsi="Arial Narrow"/>
                <w:noProof/>
              </w:rPr>
              <w:t>).</w:t>
            </w:r>
            <w:r w:rsidR="00E53F36">
              <w:rPr>
                <w:rFonts w:ascii="Arial Narrow" w:hAnsi="Arial Narrow"/>
                <w:noProof/>
              </w:rPr>
              <w:t xml:space="preserve"> </w:t>
            </w:r>
            <w:r w:rsidRPr="00A570F7">
              <w:rPr>
                <w:rFonts w:ascii="Arial Narrow" w:hAnsi="Arial Narrow"/>
                <w:noProof/>
              </w:rPr>
              <w:t>Studenti su dužni usmeno prezentirati sem</w:t>
            </w:r>
            <w:r w:rsidR="00BA227B">
              <w:rPr>
                <w:rFonts w:ascii="Arial Narrow" w:hAnsi="Arial Narrow"/>
                <w:noProof/>
              </w:rPr>
              <w:t>inarski rad</w:t>
            </w:r>
            <w:r w:rsidRPr="00A570F7">
              <w:rPr>
                <w:rFonts w:ascii="Arial Narrow" w:hAnsi="Arial Narrow"/>
                <w:noProof/>
              </w:rPr>
              <w:t>.</w:t>
            </w:r>
          </w:p>
        </w:tc>
      </w:tr>
      <w:tr w:rsidR="001A2445" w:rsidRPr="00A570F7" w:rsidTr="00AB51E2">
        <w:trPr>
          <w:trHeight w:val="575"/>
        </w:trPr>
        <w:tc>
          <w:tcPr>
            <w:tcW w:w="3083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1A2445" w:rsidRPr="00A570F7" w:rsidRDefault="00BA227B" w:rsidP="00E53F36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</w:t>
            </w:r>
            <w:r w:rsidR="001A2445" w:rsidRPr="00A570F7">
              <w:rPr>
                <w:rFonts w:ascii="Arial Narrow" w:hAnsi="Arial Narrow" w:cs="Arial"/>
                <w:noProof/>
              </w:rPr>
              <w:t>ohađanje nastave 0,</w:t>
            </w:r>
            <w:r w:rsidR="00655938" w:rsidRPr="00A570F7">
              <w:rPr>
                <w:rFonts w:ascii="Arial Narrow" w:hAnsi="Arial Narrow" w:cs="Arial"/>
                <w:noProof/>
              </w:rPr>
              <w:t>5</w:t>
            </w:r>
            <w:r w:rsidR="00E53F36">
              <w:rPr>
                <w:rFonts w:ascii="Arial Narrow" w:hAnsi="Arial Narrow" w:cs="Arial"/>
                <w:noProof/>
              </w:rPr>
              <w:t>;</w:t>
            </w:r>
            <w:r w:rsidR="00655938" w:rsidRPr="00A570F7">
              <w:rPr>
                <w:rFonts w:ascii="Arial Narrow" w:hAnsi="Arial Narrow" w:cs="Arial"/>
                <w:noProof/>
              </w:rPr>
              <w:t xml:space="preserve"> seminarski rad/esej 0,5</w:t>
            </w:r>
            <w:r w:rsidR="00E53F36">
              <w:rPr>
                <w:rFonts w:ascii="Arial Narrow" w:hAnsi="Arial Narrow" w:cs="Arial"/>
                <w:noProof/>
              </w:rPr>
              <w:t>;</w:t>
            </w:r>
            <w:r w:rsidR="00655938" w:rsidRPr="00A570F7">
              <w:rPr>
                <w:rFonts w:ascii="Arial Narrow" w:hAnsi="Arial Narrow" w:cs="Arial"/>
                <w:noProof/>
              </w:rPr>
              <w:t xml:space="preserve"> rad na literaturi 1,5</w:t>
            </w:r>
            <w:r w:rsidR="00E53F36">
              <w:rPr>
                <w:rFonts w:ascii="Arial Narrow" w:hAnsi="Arial Narrow" w:cs="Arial"/>
                <w:noProof/>
              </w:rPr>
              <w:t>;</w:t>
            </w:r>
            <w:r w:rsidR="00655938" w:rsidRPr="00A570F7">
              <w:rPr>
                <w:rFonts w:ascii="Arial Narrow" w:hAnsi="Arial Narrow" w:cs="Arial"/>
                <w:noProof/>
              </w:rPr>
              <w:t xml:space="preserve"> pismeni ispit 1</w:t>
            </w:r>
            <w:r w:rsidR="00E53F36">
              <w:rPr>
                <w:rFonts w:ascii="Arial Narrow" w:hAnsi="Arial Narrow" w:cs="Arial"/>
                <w:noProof/>
              </w:rPr>
              <w:t>;</w:t>
            </w:r>
            <w:r w:rsidR="00655938" w:rsidRPr="00A570F7">
              <w:rPr>
                <w:rFonts w:ascii="Arial Narrow" w:hAnsi="Arial Narrow" w:cs="Arial"/>
                <w:noProof/>
              </w:rPr>
              <w:t xml:space="preserve"> usmeni ispit 0,5</w:t>
            </w:r>
            <w:r w:rsidR="001A2445" w:rsidRPr="00A570F7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BA227B" w:rsidRPr="00A570F7" w:rsidTr="00AB51E2">
        <w:trPr>
          <w:trHeight w:val="544"/>
        </w:trPr>
        <w:tc>
          <w:tcPr>
            <w:tcW w:w="3083" w:type="dxa"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BA227B" w:rsidRPr="000749D9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  <w:r w:rsidRPr="000749D9">
              <w:rPr>
                <w:rFonts w:ascii="Arial Narrow" w:hAnsi="Arial Narrow" w:cs="Arial"/>
              </w:rPr>
              <w:t>Konačna ocjena uzima u obzir ocjenu kolokvija</w:t>
            </w:r>
            <w:r>
              <w:rPr>
                <w:rFonts w:ascii="Arial Narrow" w:hAnsi="Arial Narrow" w:cs="Arial"/>
              </w:rPr>
              <w:t xml:space="preserve"> (ukoliko je ostvarena)</w:t>
            </w:r>
            <w:r w:rsidRPr="000749D9">
              <w:rPr>
                <w:rFonts w:ascii="Arial Narrow" w:hAnsi="Arial Narrow" w:cs="Arial"/>
              </w:rPr>
              <w:t>, seminara, pismenog i usmenog ispita.</w:t>
            </w:r>
          </w:p>
        </w:tc>
      </w:tr>
      <w:tr w:rsidR="00BA227B" w:rsidRPr="00A570F7" w:rsidTr="00BA227B">
        <w:trPr>
          <w:trHeight w:val="745"/>
        </w:trPr>
        <w:tc>
          <w:tcPr>
            <w:tcW w:w="3083" w:type="dxa"/>
            <w:shd w:val="clear" w:color="auto" w:fill="FFFFE5"/>
            <w:vAlign w:val="center"/>
          </w:tcPr>
          <w:p w:rsidR="00BA227B" w:rsidRPr="00A570F7" w:rsidRDefault="00BA227B" w:rsidP="00AB51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70F7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382" w:type="dxa"/>
            <w:gridSpan w:val="6"/>
            <w:shd w:val="clear" w:color="auto" w:fill="auto"/>
            <w:vAlign w:val="center"/>
          </w:tcPr>
          <w:p w:rsidR="00BA227B" w:rsidRPr="000749D9" w:rsidRDefault="00BA227B" w:rsidP="002A545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dio kolokvija i ispita: potrebno 60% za prolaz, usmeni: formiranje ocjene.</w:t>
            </w:r>
          </w:p>
        </w:tc>
      </w:tr>
    </w:tbl>
    <w:p w:rsidR="001A2445" w:rsidRPr="00A570F7" w:rsidRDefault="001A2445" w:rsidP="001A2445">
      <w:pPr>
        <w:spacing w:after="0"/>
        <w:rPr>
          <w:rFonts w:ascii="Arial Narrow" w:hAnsi="Arial Narrow"/>
        </w:rPr>
      </w:pPr>
    </w:p>
    <w:p w:rsidR="00A570F7" w:rsidRPr="00A570F7" w:rsidRDefault="00A570F7" w:rsidP="001A2445">
      <w:pPr>
        <w:spacing w:after="0"/>
        <w:rPr>
          <w:rFonts w:ascii="Arial Narrow" w:hAnsi="Arial Narrow"/>
        </w:rPr>
      </w:pPr>
    </w:p>
    <w:p w:rsidR="00A570F7" w:rsidRDefault="00A570F7" w:rsidP="001A2445">
      <w:pPr>
        <w:spacing w:after="0"/>
        <w:rPr>
          <w:rFonts w:ascii="Arial Narrow" w:hAnsi="Arial Narrow"/>
        </w:rPr>
      </w:pPr>
    </w:p>
    <w:p w:rsidR="00A570F7" w:rsidRPr="00A570F7" w:rsidRDefault="00A570F7" w:rsidP="001A2445">
      <w:pPr>
        <w:spacing w:after="0"/>
        <w:rPr>
          <w:rFonts w:ascii="Arial Narrow" w:hAnsi="Arial Narrow"/>
        </w:rPr>
      </w:pPr>
    </w:p>
    <w:p w:rsidR="00A570F7" w:rsidRPr="00A570F7" w:rsidRDefault="00A570F7" w:rsidP="001A2445">
      <w:pPr>
        <w:spacing w:after="0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5274"/>
        <w:gridCol w:w="2242"/>
      </w:tblGrid>
      <w:tr w:rsidR="001A2445" w:rsidRPr="00A570F7" w:rsidTr="00AB51E2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1A2445" w:rsidRPr="00A570F7" w:rsidRDefault="001A2445" w:rsidP="00AB51E2">
            <w:pPr>
              <w:spacing w:after="0" w:line="240" w:lineRule="auto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1A2445" w:rsidRPr="00A570F7" w:rsidTr="005B5FB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570F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570F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274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570F7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2242" w:type="dxa"/>
            <w:shd w:val="clear" w:color="auto" w:fill="FFFFE5"/>
            <w:vAlign w:val="center"/>
          </w:tcPr>
          <w:p w:rsidR="001A2445" w:rsidRPr="00A570F7" w:rsidRDefault="001A2445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570F7">
              <w:rPr>
                <w:rFonts w:ascii="Arial Narrow" w:hAnsi="Arial Narrow"/>
                <w:b/>
              </w:rPr>
              <w:t>Literatura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FA4220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01. 10.</w:t>
            </w:r>
          </w:p>
        </w:tc>
        <w:tc>
          <w:tcPr>
            <w:tcW w:w="5274" w:type="dxa"/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 w:rsidRPr="00DB39C6">
              <w:rPr>
                <w:rFonts w:ascii="Arial Narrow" w:hAnsi="Arial Narrow" w:cs="Calibri"/>
                <w:i/>
                <w:position w:val="1"/>
              </w:rPr>
              <w:t>Uvod: arhitektura, arhitekt, teorija arhitekture</w:t>
            </w:r>
            <w:r>
              <w:rPr>
                <w:rFonts w:ascii="Arial Narrow" w:hAnsi="Arial Narrow" w:cs="Calibri"/>
                <w:i/>
                <w:position w:val="1"/>
              </w:rPr>
              <w:t>, stabilitet i oblik</w:t>
            </w:r>
            <w:r w:rsidRPr="00DB39C6">
              <w:rPr>
                <w:rFonts w:ascii="Arial Narrow" w:hAnsi="Arial Narrow" w:cs="Calibri"/>
                <w:i/>
                <w:position w:val="1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11-27.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15. 10.</w:t>
            </w:r>
          </w:p>
        </w:tc>
        <w:tc>
          <w:tcPr>
            <w:tcW w:w="5274" w:type="dxa"/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 w:rsidRPr="00DB39C6">
              <w:rPr>
                <w:rFonts w:ascii="Arial Narrow" w:hAnsi="Arial Narrow" w:cs="Calibri"/>
                <w:i/>
                <w:position w:val="1"/>
              </w:rPr>
              <w:t xml:space="preserve">Konstruktivni elementi I.: </w:t>
            </w:r>
            <w:r>
              <w:rPr>
                <w:rFonts w:ascii="Arial Narrow" w:hAnsi="Arial Narrow" w:cs="Calibri"/>
                <w:i/>
                <w:position w:val="1"/>
              </w:rPr>
              <w:t>zid, tehnike zidanja</w:t>
            </w:r>
          </w:p>
        </w:tc>
        <w:tc>
          <w:tcPr>
            <w:tcW w:w="2242" w:type="dxa"/>
            <w:vAlign w:val="center"/>
          </w:tcPr>
          <w:p w:rsidR="005B5FB0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28-33.</w:t>
            </w:r>
          </w:p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noProof/>
              </w:rPr>
              <w:t xml:space="preserve"> </w:t>
            </w:r>
            <w:r w:rsidRPr="004459A8">
              <w:rPr>
                <w:rFonts w:ascii="Arial Narrow" w:hAnsi="Arial Narrow" w:cs="Calibri"/>
                <w:noProof/>
              </w:rPr>
              <w:t xml:space="preserve">M. Vitruvius Pollio,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Deset knjiga o arhitekturi</w:t>
            </w:r>
            <w:r>
              <w:rPr>
                <w:rFonts w:ascii="Arial Narrow" w:hAnsi="Arial Narrow" w:cs="Calibri"/>
                <w:b/>
                <w:i/>
                <w:noProof/>
              </w:rPr>
              <w:t xml:space="preserve">, </w:t>
            </w:r>
            <w:r w:rsidRPr="00A33528">
              <w:rPr>
                <w:rFonts w:ascii="Arial Narrow" w:hAnsi="Arial Narrow" w:cs="Calibri"/>
                <w:noProof/>
              </w:rPr>
              <w:t>34-47</w:t>
            </w:r>
            <w:r>
              <w:rPr>
                <w:rFonts w:ascii="Arial Narrow" w:hAnsi="Arial Narrow" w:cs="Calibri"/>
                <w:noProof/>
              </w:rPr>
              <w:t>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22. 10.</w:t>
            </w:r>
          </w:p>
        </w:tc>
        <w:tc>
          <w:tcPr>
            <w:tcW w:w="5274" w:type="dxa"/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 w:rsidRPr="00DB39C6">
              <w:rPr>
                <w:rFonts w:ascii="Arial Narrow" w:hAnsi="Arial Narrow" w:cs="Calibri"/>
                <w:i/>
                <w:position w:val="1"/>
              </w:rPr>
              <w:t xml:space="preserve">Konstruktivni elementi II.: </w:t>
            </w:r>
            <w:r>
              <w:rPr>
                <w:rFonts w:ascii="Arial Narrow" w:hAnsi="Arial Narrow" w:cs="Calibri"/>
                <w:i/>
                <w:position w:val="1"/>
              </w:rPr>
              <w:t xml:space="preserve">nosači (stup, </w:t>
            </w:r>
            <w:proofErr w:type="spellStart"/>
            <w:r>
              <w:rPr>
                <w:rFonts w:ascii="Arial Narrow" w:hAnsi="Arial Narrow" w:cs="Calibri"/>
                <w:i/>
                <w:position w:val="1"/>
              </w:rPr>
              <w:t>stub</w:t>
            </w:r>
            <w:proofErr w:type="spellEnd"/>
            <w:r>
              <w:rPr>
                <w:rFonts w:ascii="Arial Narrow" w:hAnsi="Arial Narrow" w:cs="Calibri"/>
                <w:i/>
                <w:position w:val="1"/>
              </w:rPr>
              <w:t>, svod,</w:t>
            </w:r>
            <w:r w:rsidRPr="00DB39C6">
              <w:rPr>
                <w:rFonts w:ascii="Arial Narrow" w:hAnsi="Arial Narrow" w:cs="Calibri"/>
                <w:i/>
                <w:position w:val="1"/>
              </w:rPr>
              <w:t xml:space="preserve"> krov, kupola</w:t>
            </w:r>
            <w:r>
              <w:rPr>
                <w:rFonts w:ascii="Arial Narrow" w:hAnsi="Arial Narrow" w:cs="Calibri"/>
                <w:i/>
                <w:position w:val="1"/>
              </w:rPr>
              <w:t>, stubišta)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34-57.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29. 10.</w:t>
            </w:r>
          </w:p>
        </w:tc>
        <w:tc>
          <w:tcPr>
            <w:tcW w:w="5274" w:type="dxa"/>
            <w:tcBorders>
              <w:left w:val="single" w:sz="4" w:space="0" w:color="auto"/>
            </w:tcBorders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  <w:position w:val="1"/>
              </w:rPr>
              <w:t xml:space="preserve">Konstruktivni elementi -  </w:t>
            </w:r>
            <w:r w:rsidRPr="00DB39C6">
              <w:rPr>
                <w:rFonts w:ascii="Arial Narrow" w:hAnsi="Arial Narrow" w:cs="Calibri"/>
                <w:i/>
                <w:position w:val="1"/>
              </w:rPr>
              <w:t>odlazak na teren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05. 11.</w:t>
            </w:r>
          </w:p>
        </w:tc>
        <w:tc>
          <w:tcPr>
            <w:tcW w:w="5274" w:type="dxa"/>
            <w:tcBorders>
              <w:left w:val="single" w:sz="4" w:space="0" w:color="auto"/>
            </w:tcBorders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  <w:position w:val="1"/>
              </w:rPr>
              <w:t xml:space="preserve">Stilsko razdoblje:  </w:t>
            </w:r>
            <w:proofErr w:type="spellStart"/>
            <w:r>
              <w:rPr>
                <w:rFonts w:ascii="Arial Narrow" w:hAnsi="Arial Narrow" w:cs="Calibri"/>
                <w:i/>
                <w:position w:val="1"/>
              </w:rPr>
              <w:t>Mezopotamjia</w:t>
            </w:r>
            <w:proofErr w:type="spellEnd"/>
            <w:r>
              <w:rPr>
                <w:rFonts w:ascii="Arial Narrow" w:hAnsi="Arial Narrow" w:cs="Calibri"/>
                <w:i/>
                <w:position w:val="1"/>
              </w:rPr>
              <w:t>, Egipat (sakralna i svjetovna arhitektura) - analiza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78-125.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12. 11.</w:t>
            </w:r>
          </w:p>
        </w:tc>
        <w:tc>
          <w:tcPr>
            <w:tcW w:w="5274" w:type="dxa"/>
            <w:tcBorders>
              <w:left w:val="single" w:sz="4" w:space="0" w:color="auto"/>
            </w:tcBorders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Stilsko razdoblje: Egeja, redovi u arhitekturi</w:t>
            </w:r>
          </w:p>
        </w:tc>
        <w:tc>
          <w:tcPr>
            <w:tcW w:w="2242" w:type="dxa"/>
            <w:vAlign w:val="center"/>
          </w:tcPr>
          <w:p w:rsidR="005B5FB0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126-163.</w:t>
            </w:r>
          </w:p>
          <w:p w:rsidR="005B5FB0" w:rsidRPr="00A3352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M. Vitruvius Pollio,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Deset knjiga o arhitekturi</w:t>
            </w:r>
            <w:r>
              <w:rPr>
                <w:rFonts w:ascii="Arial Narrow" w:hAnsi="Arial Narrow" w:cs="Calibri"/>
                <w:b/>
                <w:i/>
                <w:noProof/>
              </w:rPr>
              <w:t xml:space="preserve">, </w:t>
            </w:r>
            <w:r>
              <w:rPr>
                <w:rFonts w:ascii="Arial Narrow" w:hAnsi="Arial Narrow" w:cs="Calibri"/>
                <w:noProof/>
              </w:rPr>
              <w:t>55-57, 63-786.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19. 11.</w:t>
            </w:r>
          </w:p>
        </w:tc>
        <w:tc>
          <w:tcPr>
            <w:tcW w:w="5274" w:type="dxa"/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 xml:space="preserve">Grčka </w:t>
            </w:r>
            <w:r>
              <w:rPr>
                <w:rFonts w:ascii="Arial Narrow" w:hAnsi="Arial Narrow" w:cs="Calibri"/>
                <w:i/>
                <w:position w:val="1"/>
              </w:rPr>
              <w:t>(urbanizam, sakralna i svjetovna arhitektura)</w:t>
            </w:r>
            <w:r>
              <w:rPr>
                <w:rFonts w:ascii="Arial Narrow" w:hAnsi="Arial Narrow" w:cs="Calibri"/>
                <w:i/>
              </w:rPr>
              <w:t xml:space="preserve"> - analiza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164-202.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EB1697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26</w:t>
            </w:r>
            <w:r w:rsidRPr="00EB1697">
              <w:rPr>
                <w:rFonts w:ascii="Arial Narrow" w:hAnsi="Arial Narrow" w:cs="Calibri"/>
                <w:noProof/>
              </w:rPr>
              <w:t>. 11.</w:t>
            </w:r>
          </w:p>
        </w:tc>
        <w:tc>
          <w:tcPr>
            <w:tcW w:w="5274" w:type="dxa"/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Stilsko razdoblje: Rim (urbanizam) – odlazak na teren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03. 12.</w:t>
            </w:r>
          </w:p>
        </w:tc>
        <w:tc>
          <w:tcPr>
            <w:tcW w:w="5274" w:type="dxa"/>
            <w:vAlign w:val="center"/>
          </w:tcPr>
          <w:p w:rsidR="005B5FB0" w:rsidRPr="00DB39C6" w:rsidRDefault="005B5FB0" w:rsidP="005B5FB0">
            <w:pPr>
              <w:spacing w:after="0" w:line="240" w:lineRule="auto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Stilsko razdoblje: Rim (</w:t>
            </w:r>
            <w:r>
              <w:rPr>
                <w:rFonts w:ascii="Arial Narrow" w:hAnsi="Arial Narrow" w:cs="Calibri"/>
                <w:i/>
                <w:position w:val="1"/>
              </w:rPr>
              <w:t>sakralna i svjetovna arhitektura</w:t>
            </w:r>
            <w:r>
              <w:rPr>
                <w:rFonts w:ascii="Arial Narrow" w:hAnsi="Arial Narrow" w:cs="Calibri"/>
                <w:i/>
              </w:rPr>
              <w:t>)- analiza</w:t>
            </w:r>
          </w:p>
        </w:tc>
        <w:tc>
          <w:tcPr>
            <w:tcW w:w="2242" w:type="dxa"/>
            <w:vAlign w:val="center"/>
          </w:tcPr>
          <w:p w:rsidR="005B5FB0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203-263.</w:t>
            </w:r>
          </w:p>
          <w:p w:rsidR="005B5FB0" w:rsidRPr="00A3352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M. Vitruvius Pollio,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Deset knjiga o arhitekturi</w:t>
            </w:r>
            <w:r>
              <w:rPr>
                <w:rFonts w:ascii="Arial Narrow" w:hAnsi="Arial Narrow" w:cs="Calibri"/>
                <w:b/>
                <w:i/>
                <w:noProof/>
              </w:rPr>
              <w:t xml:space="preserve">, </w:t>
            </w:r>
            <w:r>
              <w:rPr>
                <w:rFonts w:ascii="Arial Narrow" w:hAnsi="Arial Narrow" w:cs="Calibri"/>
                <w:noProof/>
              </w:rPr>
              <w:t>90-91, 98-110.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10. 12.</w:t>
            </w:r>
          </w:p>
        </w:tc>
        <w:tc>
          <w:tcPr>
            <w:tcW w:w="5274" w:type="dxa"/>
            <w:vAlign w:val="center"/>
          </w:tcPr>
          <w:p w:rsidR="005B5FB0" w:rsidRPr="00DB39C6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  <w:position w:val="1"/>
              </w:rPr>
              <w:t>Stilsko razdoblje: ranokršćanska i ranosrednjovjekovna arhitektura -</w:t>
            </w:r>
            <w:r w:rsidRPr="001324DE">
              <w:rPr>
                <w:rFonts w:ascii="Arial Narrow" w:hAnsi="Arial Narrow" w:cs="Calibri"/>
                <w:i/>
                <w:position w:val="1"/>
              </w:rPr>
              <w:t xml:space="preserve"> analiza</w:t>
            </w:r>
          </w:p>
        </w:tc>
        <w:tc>
          <w:tcPr>
            <w:tcW w:w="2242" w:type="dxa"/>
            <w:vAlign w:val="center"/>
          </w:tcPr>
          <w:p w:rsidR="005B5FB0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 1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254-272.</w:t>
            </w:r>
          </w:p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</w:t>
            </w:r>
            <w:r>
              <w:rPr>
                <w:rFonts w:ascii="Arial Narrow" w:hAnsi="Arial Narrow" w:cs="Calibri"/>
                <w:b/>
                <w:i/>
                <w:noProof/>
              </w:rPr>
              <w:t xml:space="preserve"> 2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298-309, 368-373.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17. 12.</w:t>
            </w:r>
          </w:p>
        </w:tc>
        <w:tc>
          <w:tcPr>
            <w:tcW w:w="5274" w:type="dxa"/>
            <w:vAlign w:val="center"/>
          </w:tcPr>
          <w:p w:rsidR="005B5FB0" w:rsidRPr="001324DE" w:rsidRDefault="005B5FB0" w:rsidP="005B5FB0">
            <w:pPr>
              <w:spacing w:after="0" w:line="240" w:lineRule="auto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  <w:position w:val="1"/>
              </w:rPr>
              <w:t xml:space="preserve"> Stilsko razdoblje: romanička arhitektura (urbanizam, sakralna i svjetovna arhitektura) - analiza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Atlas arhitekture</w:t>
            </w:r>
            <w:r>
              <w:rPr>
                <w:rFonts w:ascii="Arial Narrow" w:hAnsi="Arial Narrow" w:cs="Calibri"/>
                <w:b/>
                <w:i/>
                <w:noProof/>
              </w:rPr>
              <w:t xml:space="preserve"> 2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310-317, 328-339, 374-393.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07. 01.</w:t>
            </w:r>
          </w:p>
        </w:tc>
        <w:tc>
          <w:tcPr>
            <w:tcW w:w="5274" w:type="dxa"/>
            <w:vAlign w:val="center"/>
          </w:tcPr>
          <w:p w:rsidR="005B5FB0" w:rsidRPr="001324DE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  <w:position w:val="1"/>
              </w:rPr>
              <w:t xml:space="preserve">Stilsko razdoblje: gotička </w:t>
            </w:r>
            <w:proofErr w:type="spellStart"/>
            <w:r>
              <w:rPr>
                <w:rFonts w:ascii="Arial Narrow" w:hAnsi="Arial Narrow" w:cs="Calibri"/>
                <w:i/>
                <w:position w:val="1"/>
              </w:rPr>
              <w:t>arhiktektura</w:t>
            </w:r>
            <w:proofErr w:type="spellEnd"/>
            <w:r>
              <w:rPr>
                <w:rFonts w:ascii="Arial Narrow" w:hAnsi="Arial Narrow" w:cs="Calibri"/>
                <w:i/>
                <w:position w:val="1"/>
              </w:rPr>
              <w:t xml:space="preserve"> (sakralna i svjetovna arhitektura) - analiza</w:t>
            </w:r>
          </w:p>
        </w:tc>
        <w:tc>
          <w:tcPr>
            <w:tcW w:w="2242" w:type="dxa"/>
            <w:vAlign w:val="center"/>
          </w:tcPr>
          <w:p w:rsidR="005B5FB0" w:rsidRPr="004459A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 xml:space="preserve">Atlas arhitekture </w:t>
            </w:r>
            <w:r>
              <w:rPr>
                <w:rFonts w:ascii="Arial Narrow" w:hAnsi="Arial Narrow" w:cs="Calibri"/>
                <w:b/>
                <w:i/>
                <w:noProof/>
              </w:rPr>
              <w:t>2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318-327, 346-349, 396-414.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Pr="004459A8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14. 01.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B5FB0" w:rsidRPr="001324DE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  <w:position w:val="1"/>
              </w:rPr>
              <w:t xml:space="preserve">Stilsko razdoblje: </w:t>
            </w:r>
            <w:proofErr w:type="spellStart"/>
            <w:r>
              <w:rPr>
                <w:rFonts w:ascii="Arial Narrow" w:hAnsi="Arial Narrow" w:cs="Calibri"/>
                <w:i/>
                <w:position w:val="1"/>
              </w:rPr>
              <w:t>ranonovovjekovna</w:t>
            </w:r>
            <w:proofErr w:type="spellEnd"/>
            <w:r>
              <w:rPr>
                <w:rFonts w:ascii="Arial Narrow" w:hAnsi="Arial Narrow" w:cs="Calibri"/>
                <w:i/>
                <w:position w:val="1"/>
              </w:rPr>
              <w:t xml:space="preserve"> arhitektura (urbanizam, sakralna i svjetovna arhitektura) - analiza</w:t>
            </w:r>
          </w:p>
        </w:tc>
        <w:tc>
          <w:tcPr>
            <w:tcW w:w="2242" w:type="dxa"/>
            <w:vAlign w:val="center"/>
          </w:tcPr>
          <w:p w:rsidR="005B5FB0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 xml:space="preserve">Atlas arhitekture </w:t>
            </w:r>
            <w:r>
              <w:rPr>
                <w:rFonts w:ascii="Arial Narrow" w:hAnsi="Arial Narrow" w:cs="Calibri"/>
                <w:b/>
                <w:i/>
                <w:noProof/>
              </w:rPr>
              <w:t>2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415-496.</w:t>
            </w:r>
          </w:p>
          <w:p w:rsidR="005B5FB0" w:rsidRPr="00A3352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J. Summerson,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Klasični jezik arhitekture</w:t>
            </w:r>
            <w:r>
              <w:rPr>
                <w:rFonts w:ascii="Arial Narrow" w:hAnsi="Arial Narrow" w:cs="Calibri"/>
                <w:b/>
                <w:i/>
                <w:noProof/>
              </w:rPr>
              <w:t xml:space="preserve">, </w:t>
            </w:r>
            <w:r>
              <w:rPr>
                <w:rFonts w:ascii="Arial Narrow" w:hAnsi="Arial Narrow" w:cs="Calibri"/>
                <w:noProof/>
              </w:rPr>
              <w:t>19-88.</w:t>
            </w:r>
          </w:p>
        </w:tc>
      </w:tr>
      <w:tr w:rsidR="005B5FB0" w:rsidRPr="00A570F7" w:rsidTr="005B5FB0">
        <w:trPr>
          <w:trHeight w:val="91"/>
        </w:trPr>
        <w:tc>
          <w:tcPr>
            <w:tcW w:w="654" w:type="dxa"/>
            <w:vAlign w:val="center"/>
          </w:tcPr>
          <w:p w:rsidR="005B5FB0" w:rsidRPr="00A570F7" w:rsidRDefault="005B5FB0" w:rsidP="005B5F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70F7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5FB0" w:rsidRDefault="005B5FB0" w:rsidP="005B5FB0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21.01.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B5FB0" w:rsidRPr="001324DE" w:rsidRDefault="005B5FB0" w:rsidP="005B5FB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position w:val="1"/>
              </w:rPr>
            </w:pPr>
            <w:r>
              <w:rPr>
                <w:rFonts w:ascii="Arial Narrow" w:hAnsi="Arial Narrow" w:cs="Calibri"/>
                <w:i/>
                <w:position w:val="1"/>
              </w:rPr>
              <w:t>Stilsko razdoblje: 19. i 20. st. (klasicizam, novi materijali i tehnike)</w:t>
            </w:r>
          </w:p>
        </w:tc>
        <w:tc>
          <w:tcPr>
            <w:tcW w:w="2242" w:type="dxa"/>
            <w:vAlign w:val="center"/>
          </w:tcPr>
          <w:p w:rsidR="005B5FB0" w:rsidRDefault="005B5FB0" w:rsidP="005B5FB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4459A8">
              <w:rPr>
                <w:rFonts w:ascii="Arial Narrow" w:hAnsi="Arial Narrow" w:cs="Calibri"/>
                <w:noProof/>
              </w:rPr>
              <w:t xml:space="preserve">W. Müller / G. Vogel,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 xml:space="preserve">Atlas arhitekture </w:t>
            </w:r>
            <w:r>
              <w:rPr>
                <w:rFonts w:ascii="Arial Narrow" w:hAnsi="Arial Narrow" w:cs="Calibri"/>
                <w:b/>
                <w:i/>
                <w:noProof/>
              </w:rPr>
              <w:t>2</w:t>
            </w:r>
            <w:r w:rsidRPr="004459A8">
              <w:rPr>
                <w:rFonts w:ascii="Arial Narrow" w:hAnsi="Arial Narrow" w:cs="Calibri"/>
                <w:noProof/>
              </w:rPr>
              <w:t>,</w:t>
            </w:r>
            <w:r>
              <w:rPr>
                <w:rFonts w:ascii="Arial Narrow" w:hAnsi="Arial Narrow" w:cs="Calibri"/>
                <w:noProof/>
              </w:rPr>
              <w:t xml:space="preserve"> 504-521, 534-564.</w:t>
            </w:r>
          </w:p>
          <w:p w:rsidR="005B5FB0" w:rsidRPr="00A33528" w:rsidRDefault="005B5FB0" w:rsidP="005B5FB0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 w:cs="Calibri"/>
                <w:noProof/>
              </w:rPr>
              <w:lastRenderedPageBreak/>
              <w:t xml:space="preserve">J. Summerson, </w:t>
            </w:r>
            <w:r w:rsidRPr="004459A8">
              <w:rPr>
                <w:rFonts w:ascii="Arial Narrow" w:hAnsi="Arial Narrow" w:cs="Calibri"/>
                <w:b/>
                <w:i/>
                <w:noProof/>
              </w:rPr>
              <w:t>Klasični jezik arhitekture</w:t>
            </w:r>
            <w:r>
              <w:rPr>
                <w:rFonts w:ascii="Arial Narrow" w:hAnsi="Arial Narrow" w:cs="Calibri"/>
                <w:b/>
                <w:i/>
                <w:noProof/>
              </w:rPr>
              <w:t xml:space="preserve">, </w:t>
            </w:r>
            <w:r>
              <w:rPr>
                <w:rFonts w:ascii="Arial Narrow" w:hAnsi="Arial Narrow" w:cs="Calibri"/>
                <w:noProof/>
              </w:rPr>
              <w:t>89-121</w:t>
            </w:r>
          </w:p>
        </w:tc>
      </w:tr>
    </w:tbl>
    <w:p w:rsidR="001A2445" w:rsidRPr="00A570F7" w:rsidRDefault="001A2445" w:rsidP="001A2445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379"/>
        <w:gridCol w:w="1137"/>
      </w:tblGrid>
      <w:tr w:rsidR="00E53F36" w:rsidRPr="004459A8" w:rsidTr="00AB51E2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E53F36" w:rsidRPr="004459A8" w:rsidRDefault="00E53F36" w:rsidP="00AB51E2">
            <w:pPr>
              <w:spacing w:after="0" w:line="240" w:lineRule="auto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  <w:b/>
              </w:rPr>
              <w:t>Seminari</w:t>
            </w:r>
          </w:p>
        </w:tc>
      </w:tr>
      <w:tr w:rsidR="00E53F36" w:rsidRPr="004459A8" w:rsidTr="00AB51E2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E53F36" w:rsidRPr="004459A8" w:rsidRDefault="00E53F36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59A8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E53F36" w:rsidRPr="004459A8" w:rsidRDefault="00E53F36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59A8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379" w:type="dxa"/>
            <w:shd w:val="clear" w:color="auto" w:fill="FFFFE5"/>
            <w:vAlign w:val="center"/>
          </w:tcPr>
          <w:p w:rsidR="00E53F36" w:rsidRPr="004459A8" w:rsidRDefault="00E53F36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59A8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137" w:type="dxa"/>
            <w:shd w:val="clear" w:color="auto" w:fill="FFFFE5"/>
            <w:vAlign w:val="center"/>
          </w:tcPr>
          <w:p w:rsidR="00E53F36" w:rsidRPr="004459A8" w:rsidRDefault="00E53F36" w:rsidP="00AB51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59A8">
              <w:rPr>
                <w:rFonts w:ascii="Arial Narrow" w:hAnsi="Arial Narrow"/>
                <w:b/>
              </w:rPr>
              <w:t>Literatura</w:t>
            </w: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FA4220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54" w:rsidRPr="004459A8" w:rsidRDefault="00BE3C54" w:rsidP="001A7464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EB1697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Kolokvij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E3C54" w:rsidRPr="004459A8" w:rsidTr="00AB51E2">
        <w:trPr>
          <w:trHeight w:val="91"/>
        </w:trPr>
        <w:tc>
          <w:tcPr>
            <w:tcW w:w="654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59A8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E3C54" w:rsidRDefault="00BE3C54" w:rsidP="00BE3C54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E3C54" w:rsidRPr="004459A8" w:rsidRDefault="00BE3C54" w:rsidP="00BE3C54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4459A8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BE3C54" w:rsidRPr="004459A8" w:rsidRDefault="00BE3C54" w:rsidP="00BE3C5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A2445" w:rsidRPr="00A570F7" w:rsidRDefault="001A2445" w:rsidP="001A2445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1A2445" w:rsidRPr="00A570F7" w:rsidRDefault="001A2445" w:rsidP="001A2445">
      <w:pPr>
        <w:rPr>
          <w:rFonts w:ascii="Arial Narrow" w:hAnsi="Arial Narrow"/>
        </w:rPr>
      </w:pPr>
    </w:p>
    <w:p w:rsidR="001A2445" w:rsidRPr="00A570F7" w:rsidRDefault="001A2445" w:rsidP="001A2445">
      <w:pPr>
        <w:rPr>
          <w:rFonts w:ascii="Arial Narrow" w:hAnsi="Arial Narrow"/>
        </w:rPr>
      </w:pPr>
    </w:p>
    <w:p w:rsidR="001A2445" w:rsidRPr="00A570F7" w:rsidRDefault="001A2445" w:rsidP="001A2445">
      <w:pPr>
        <w:rPr>
          <w:rFonts w:ascii="Arial Narrow" w:hAnsi="Arial Narrow"/>
        </w:rPr>
      </w:pPr>
    </w:p>
    <w:p w:rsidR="001A2445" w:rsidRPr="00A570F7" w:rsidRDefault="001A2445" w:rsidP="001A2445">
      <w:pPr>
        <w:rPr>
          <w:rFonts w:ascii="Arial Narrow" w:hAnsi="Arial Narrow"/>
        </w:rPr>
      </w:pPr>
    </w:p>
    <w:p w:rsidR="001A2445" w:rsidRPr="00A570F7" w:rsidRDefault="001A2445" w:rsidP="001A2445">
      <w:pPr>
        <w:rPr>
          <w:rFonts w:ascii="Arial Narrow" w:hAnsi="Arial Narrow"/>
        </w:rPr>
      </w:pPr>
    </w:p>
    <w:p w:rsidR="005203D1" w:rsidRPr="00A570F7" w:rsidRDefault="005203D1">
      <w:pPr>
        <w:rPr>
          <w:rFonts w:ascii="Arial Narrow" w:hAnsi="Arial Narrow"/>
        </w:rPr>
      </w:pPr>
    </w:p>
    <w:sectPr w:rsidR="005203D1" w:rsidRPr="00A570F7" w:rsidSect="001A2445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45"/>
    <w:rsid w:val="0007688A"/>
    <w:rsid w:val="00137DF6"/>
    <w:rsid w:val="001A2445"/>
    <w:rsid w:val="001A7464"/>
    <w:rsid w:val="00211646"/>
    <w:rsid w:val="002126A4"/>
    <w:rsid w:val="003B19F7"/>
    <w:rsid w:val="00444149"/>
    <w:rsid w:val="005203D1"/>
    <w:rsid w:val="00582927"/>
    <w:rsid w:val="005B5FB0"/>
    <w:rsid w:val="00624AA6"/>
    <w:rsid w:val="00655938"/>
    <w:rsid w:val="007A2488"/>
    <w:rsid w:val="007B2351"/>
    <w:rsid w:val="008F296E"/>
    <w:rsid w:val="00925E1B"/>
    <w:rsid w:val="00954B86"/>
    <w:rsid w:val="009738DF"/>
    <w:rsid w:val="00A361B3"/>
    <w:rsid w:val="00A570F7"/>
    <w:rsid w:val="00AB51E2"/>
    <w:rsid w:val="00B713A9"/>
    <w:rsid w:val="00BA227B"/>
    <w:rsid w:val="00BE3C54"/>
    <w:rsid w:val="00D11294"/>
    <w:rsid w:val="00DB39C6"/>
    <w:rsid w:val="00E53F36"/>
    <w:rsid w:val="00EA4248"/>
    <w:rsid w:val="00F1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39AD-C49B-4C8E-9F19-9FE6768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2445"/>
    <w:pPr>
      <w:ind w:left="720"/>
      <w:contextualSpacing/>
    </w:pPr>
  </w:style>
  <w:style w:type="character" w:styleId="Hyperlink">
    <w:name w:val="Hyperlink"/>
    <w:uiPriority w:val="99"/>
    <w:rsid w:val="001A24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:architecture.com/" TargetMode="External"/><Relationship Id="rId4" Type="http://schemas.openxmlformats.org/officeDocument/2006/relationships/hyperlink" Target="http://www.greatbuild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asitina</dc:creator>
  <cp:lastModifiedBy>amiskovi@unizd.hr</cp:lastModifiedBy>
  <cp:revision>12</cp:revision>
  <dcterms:created xsi:type="dcterms:W3CDTF">2018-07-04T08:11:00Z</dcterms:created>
  <dcterms:modified xsi:type="dcterms:W3CDTF">2019-10-02T08:10:00Z</dcterms:modified>
</cp:coreProperties>
</file>