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970"/>
        <w:gridCol w:w="1723"/>
        <w:gridCol w:w="150"/>
        <w:gridCol w:w="1551"/>
        <w:gridCol w:w="620"/>
        <w:gridCol w:w="940"/>
        <w:gridCol w:w="283"/>
        <w:gridCol w:w="1279"/>
      </w:tblGrid>
      <w:tr w:rsidR="00944C43" w:rsidRPr="00BC57B2" w:rsidTr="00125163">
        <w:trPr>
          <w:trHeight w:val="90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944C43" w:rsidRPr="00BC57B2" w:rsidRDefault="00EE4EEA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Predd</w:t>
            </w:r>
            <w:r w:rsidR="00AE143E" w:rsidRPr="00BC57B2">
              <w:rPr>
                <w:rFonts w:ascii="Arial Narrow" w:hAnsi="Arial Narrow" w:cs="Arial"/>
                <w:noProof/>
              </w:rPr>
              <w:t>iplomski jedno</w:t>
            </w:r>
            <w:r w:rsidR="00206B24" w:rsidRPr="00BC57B2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BC57B2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EE4EEA" w:rsidP="00C12C0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UMJETNOST 20. I 21. STOLJEĆA</w:t>
            </w:r>
          </w:p>
          <w:p w:rsidR="00944C43" w:rsidRPr="00BC57B2" w:rsidRDefault="00122971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</w:rPr>
              <w:t>(PU</w:t>
            </w:r>
            <w:r w:rsidR="00EE4EEA">
              <w:rPr>
                <w:rFonts w:ascii="Arial Narrow" w:hAnsi="Arial Narrow" w:cs="Arial"/>
              </w:rPr>
              <w:t>J</w:t>
            </w:r>
            <w:r w:rsidR="00C12C00" w:rsidRPr="00A172E2">
              <w:rPr>
                <w:rFonts w:ascii="Arial Narrow" w:hAnsi="Arial Narrow" w:cs="Arial"/>
              </w:rPr>
              <w:t xml:space="preserve"> </w:t>
            </w:r>
            <w:r w:rsidR="00EE4EEA">
              <w:rPr>
                <w:rFonts w:ascii="Arial Narrow" w:hAnsi="Arial Narrow" w:cs="Arial"/>
              </w:rPr>
              <w:t>6</w:t>
            </w:r>
            <w:r w:rsidR="00F667A4">
              <w:rPr>
                <w:rFonts w:ascii="Arial Narrow" w:hAnsi="Arial Narrow" w:cs="Arial"/>
              </w:rPr>
              <w:t>2</w:t>
            </w:r>
            <w:bookmarkStart w:id="0" w:name="_GoBack"/>
            <w:bookmarkEnd w:id="0"/>
            <w:r w:rsidR="00EE4EEA">
              <w:rPr>
                <w:rFonts w:ascii="Arial Narrow" w:hAnsi="Arial Narrow" w:cs="Arial"/>
              </w:rPr>
              <w:t>3</w:t>
            </w:r>
            <w:r w:rsidR="00C12C00" w:rsidRPr="00A172E2">
              <w:rPr>
                <w:rFonts w:ascii="Arial Narrow" w:hAnsi="Arial Narrow" w:cs="Arial"/>
              </w:rPr>
              <w:t>)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944C43" w:rsidRPr="00BC57B2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BC57B2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3</w:t>
            </w:r>
            <w:r w:rsidR="00B91250" w:rsidRPr="00BC57B2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  <w:r w:rsidR="00B91250" w:rsidRPr="00BC57B2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10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635C0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 xml:space="preserve">Prof. </w:t>
            </w:r>
            <w:r w:rsidR="00122971" w:rsidRPr="00C31668">
              <w:rPr>
                <w:rFonts w:ascii="Arial Narrow" w:hAnsi="Arial Narrow" w:cs="Calibri"/>
                <w:noProof/>
              </w:rPr>
              <w:t>dr. sc. Vinko Srhoj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C31668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635C0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 xml:space="preserve">Doc.dr.sc. </w:t>
            </w:r>
            <w:r w:rsidR="00122971" w:rsidRPr="00C31668">
              <w:rPr>
                <w:rFonts w:ascii="Arial Narrow" w:hAnsi="Arial Narrow" w:cs="Calibri"/>
                <w:bCs/>
                <w:noProof/>
              </w:rPr>
              <w:t>Karla Lebhaft, mag. hist. art.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C31668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C31668">
              <w:rPr>
                <w:rFonts w:ascii="Arial Narrow" w:hAnsi="Arial Narrow" w:cs="Arial"/>
              </w:rPr>
              <w:t>Dvoran</w:t>
            </w:r>
            <w:r w:rsidR="00EE4EEA">
              <w:rPr>
                <w:rFonts w:ascii="Arial Narrow" w:hAnsi="Arial Narrow" w:cs="Arial"/>
              </w:rPr>
              <w:t>a</w:t>
            </w:r>
            <w:r w:rsidR="006948D7">
              <w:rPr>
                <w:rFonts w:ascii="Arial Narrow" w:hAnsi="Arial Narrow" w:cs="Arial"/>
              </w:rPr>
              <w:t xml:space="preserve"> 114 O</w:t>
            </w:r>
            <w:r w:rsidRPr="00C31668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BC57B2" w:rsidTr="00125163">
        <w:trPr>
          <w:trHeight w:val="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EE4EEA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E4EEA">
              <w:rPr>
                <w:rFonts w:ascii="Arial Narrow" w:hAnsi="Arial Narrow" w:cs="Calibri"/>
                <w:noProof/>
              </w:rPr>
              <w:t>Diskusija sa studentima, konzultacije, terenska nastava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C31668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  <w:r w:rsidR="00122971" w:rsidRPr="00C31668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C31668" w:rsidRDefault="0053034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Kolokvij, </w:t>
            </w:r>
            <w:r w:rsidR="00122971" w:rsidRPr="00C31668">
              <w:rPr>
                <w:rFonts w:ascii="Arial Narrow" w:hAnsi="Arial Narrow" w:cs="Arial"/>
              </w:rPr>
              <w:t>Pismeni (po potrebi) i usmeni ispit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D538F2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BC57B2" w:rsidRDefault="00E4696C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2</w:t>
            </w:r>
            <w:r w:rsidR="0089500D">
              <w:rPr>
                <w:rFonts w:ascii="Arial Narrow" w:hAnsi="Arial Narrow" w:cs="Calibri"/>
                <w:noProof/>
                <w:position w:val="1"/>
              </w:rPr>
              <w:t>4</w:t>
            </w:r>
            <w:r w:rsidR="007875CF">
              <w:rPr>
                <w:rFonts w:ascii="Arial Narrow" w:hAnsi="Arial Narrow" w:cs="Calibri"/>
                <w:noProof/>
                <w:position w:val="1"/>
              </w:rPr>
              <w:t>.02</w:t>
            </w:r>
            <w:r w:rsidR="0089500D">
              <w:rPr>
                <w:rFonts w:ascii="Arial Narrow" w:hAnsi="Arial Narrow" w:cs="Calibri"/>
                <w:noProof/>
                <w:position w:val="1"/>
              </w:rPr>
              <w:t>.2020</w:t>
            </w:r>
            <w:r w:rsidR="00154AD4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BC57B2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BC57B2" w:rsidRDefault="0089500D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05</w:t>
            </w:r>
            <w:r w:rsidR="00271912">
              <w:rPr>
                <w:rFonts w:ascii="Arial Narrow" w:hAnsi="Arial Narrow" w:cs="Calibri"/>
                <w:noProof/>
                <w:position w:val="1"/>
              </w:rPr>
              <w:t>.06</w:t>
            </w:r>
            <w:r>
              <w:rPr>
                <w:rFonts w:ascii="Arial Narrow" w:hAnsi="Arial Narrow" w:cs="Calibri"/>
                <w:noProof/>
                <w:position w:val="1"/>
              </w:rPr>
              <w:t>.2020</w:t>
            </w:r>
            <w:r w:rsidR="00154AD4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</w:tr>
      <w:tr w:rsidR="00944C43" w:rsidRPr="00BC57B2" w:rsidTr="00125163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BC57B2" w:rsidTr="00E500C9">
        <w:trPr>
          <w:trHeight w:val="539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BC57B2" w:rsidTr="00125163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BC57B2" w:rsidTr="00E500C9">
        <w:trPr>
          <w:trHeight w:val="632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BC57B2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BC57B2" w:rsidTr="00EE4EEA">
        <w:trPr>
          <w:trHeight w:val="3905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EE4EEA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Stjecanje temeljnjih spoznaja i savladavanje činjenične građe o vremenu  20. i 21. stoljeća na polju umjetničkog oblikovanja, te razvijanje kritičkog odnosa prema fenomenima umjetnosti i ovladavanje interpretacijskim umijećem tumačenja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</w:t>
            </w:r>
            <w:r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prepoznati temeljne osobine stila umjetničkih razdoblja i eksplicirati ih na konkretnom djelu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-analizirati i kritički vrednovati djela umjetnosti 20. i 21. st. te primijeniti stečena znanja i vještine usvojene kroz prethodne semestre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-objasniti glavne tokove umjetnosti 20. i 21. st. u kontekstu svjetske kulture i povijesti  uz komparativne reference na hrvatskom umjetničkom prostoru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-klasificirati građu kolegija u opisne kategorije koje zorno predočavaju opisane fenomene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-stečena znanja uklopiti u sinkronu razvojnu liniju umjetnosti u cjelini</w:t>
            </w:r>
          </w:p>
          <w:p w:rsidR="00C12C00" w:rsidRPr="00BC57B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-samostalno, usmeno i pismeno, pripremiti i prezentirati temu seminarsklog rada, koristeći standardnu metodologiju struke</w:t>
            </w:r>
          </w:p>
        </w:tc>
      </w:tr>
      <w:tr w:rsidR="00C12C00" w:rsidRPr="00BC57B2" w:rsidTr="00EE4EEA">
        <w:trPr>
          <w:trHeight w:val="417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BC57B2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3E6891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BC57B2" w:rsidTr="00C12C00">
        <w:trPr>
          <w:trHeight w:val="2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906353">
              <w:rPr>
                <w:rFonts w:ascii="Arial Narrow" w:hAnsi="Arial Narrow" w:cs="Calibri"/>
                <w:b/>
                <w:noProof/>
              </w:rPr>
              <w:t>UMJETNOST S KRAJA 19. STOLJEĆA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="Calibr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u znaku promjena</w:t>
            </w:r>
            <w:r w:rsidRPr="00906353">
              <w:rPr>
                <w:rFonts w:ascii="Arial Narrow" w:hAnsi="Arial Narrow" w:cs="Calibri"/>
                <w:noProof/>
              </w:rPr>
              <w:t xml:space="preserve">: </w:t>
            </w:r>
            <w:r w:rsidRPr="00906353">
              <w:rPr>
                <w:rFonts w:ascii="Arial Narrow" w:hAnsi="Arial Narrow" w:cstheme="minorHAnsi"/>
                <w:noProof/>
              </w:rPr>
              <w:t xml:space="preserve">romantizam, realizam, simbolizam, impresionizam, neoimpresionizam, stilovi prijeloma 19. na 20. st. </w:t>
            </w:r>
            <w:r w:rsidR="0096654D">
              <w:rPr>
                <w:rFonts w:ascii="Arial Narrow" w:hAnsi="Arial Narrow" w:cstheme="minorHAnsi"/>
                <w:noProof/>
              </w:rPr>
              <w:t>Službena umjetnost salona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  <w:sz w:val="6"/>
                <w:szCs w:val="6"/>
              </w:rPr>
            </w:pP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906353">
              <w:rPr>
                <w:rFonts w:ascii="Arial Narrow" w:hAnsi="Arial Narrow" w:cstheme="minorHAnsi"/>
                <w:b/>
                <w:noProof/>
              </w:rPr>
              <w:t>UMJETNOST 20. STOLJEĆA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 P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rvo i drugo desetljeće 20. st.</w:t>
            </w:r>
            <w:r w:rsidRPr="00906353">
              <w:rPr>
                <w:rFonts w:ascii="Arial Narrow" w:hAnsi="Arial Narrow" w:cstheme="minorHAnsi"/>
                <w:noProof/>
              </w:rPr>
              <w:t xml:space="preserve">: avangardni pravci i eksperiment </w:t>
            </w:r>
            <w:r w:rsidR="00F35919">
              <w:rPr>
                <w:rFonts w:ascii="Arial Narrow" w:hAnsi="Arial Narrow" w:cstheme="minorHAnsi"/>
                <w:noProof/>
              </w:rPr>
              <w:t xml:space="preserve"> u umj.</w:t>
            </w:r>
            <w:r w:rsidR="00FF1ED6"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Tridesete godine</w:t>
            </w:r>
            <w:r w:rsidRPr="00906353">
              <w:rPr>
                <w:rFonts w:ascii="Arial Narrow" w:hAnsi="Arial Narrow" w:cstheme="minorHAnsi"/>
                <w:noProof/>
              </w:rPr>
              <w:t>: okončanje avanagardi i etabliranje modernizama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nakon drugog svjetskog rata u Europi i Americi</w:t>
            </w:r>
            <w:r w:rsidRPr="00906353">
              <w:rPr>
                <w:rFonts w:ascii="Arial Narrow" w:hAnsi="Arial Narrow" w:cstheme="minorHAnsi"/>
                <w:noProof/>
              </w:rPr>
              <w:t>: od apstraktnog ekspresionizma do pop-arta, informela, Novog realizma i zamaha u arhitekturi u SAD, Europi i Latinskoj Americi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Šezdesete godine</w:t>
            </w:r>
            <w:r w:rsidRPr="00906353">
              <w:rPr>
                <w:rFonts w:ascii="Arial Narrow" w:hAnsi="Arial Narrow" w:cstheme="minorHAnsi"/>
                <w:noProof/>
              </w:rPr>
              <w:t xml:space="preserve">: primarno-analitička, minimalistička, optičko kinetička </w:t>
            </w:r>
            <w:r w:rsidRPr="00906353">
              <w:rPr>
                <w:rFonts w:ascii="Arial Narrow" w:hAnsi="Arial Narrow" w:cstheme="minorHAnsi"/>
                <w:noProof/>
              </w:rPr>
              <w:lastRenderedPageBreak/>
              <w:t>umjetnost, postslikarska apstrakcija</w:t>
            </w:r>
          </w:p>
          <w:p w:rsidR="00C12C00" w:rsidRDefault="00EE4EEA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Sedamdesete godine</w:t>
            </w:r>
            <w:r w:rsidRPr="00906353">
              <w:rPr>
                <w:rFonts w:ascii="Arial Narrow" w:hAnsi="Arial Narrow" w:cstheme="minorHAnsi"/>
                <w:noProof/>
              </w:rPr>
              <w:t>: happening i performance, video, ambijentalna umjetnost, zemna umjetnost, konceptualna umjetnost,</w:t>
            </w:r>
            <w:r w:rsidR="008E591A">
              <w:rPr>
                <w:rFonts w:ascii="Arial Narrow" w:hAnsi="Arial Narrow" w:cstheme="minorHAnsi"/>
                <w:noProof/>
              </w:rPr>
              <w:t xml:space="preserve"> arte-povera,</w:t>
            </w:r>
            <w:r w:rsidRPr="00906353">
              <w:rPr>
                <w:rFonts w:ascii="Arial Narrow" w:hAnsi="Arial Narrow" w:cstheme="minorHAnsi"/>
                <w:noProof/>
              </w:rPr>
              <w:t xml:space="preserve"> hiperrealizam, high-tech  i dekonstrukcijska arhitektura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Osamdesete i devedesete godine</w:t>
            </w:r>
            <w:r w:rsidR="005144E6">
              <w:rPr>
                <w:rFonts w:ascii="Arial Narrow" w:hAnsi="Arial Narrow" w:cstheme="minorHAnsi"/>
                <w:noProof/>
              </w:rPr>
              <w:t>: postmoderna umjetnost: Neu Wilde, transavangarda, b</w:t>
            </w:r>
            <w:r w:rsidR="0015010D">
              <w:rPr>
                <w:rFonts w:ascii="Arial Narrow" w:hAnsi="Arial Narrow" w:cstheme="minorHAnsi"/>
                <w:noProof/>
              </w:rPr>
              <w:t>ad painting, slikarstvo novog prizora, n</w:t>
            </w:r>
            <w:r w:rsidRPr="00906353">
              <w:rPr>
                <w:rFonts w:ascii="Arial Narrow" w:hAnsi="Arial Narrow" w:cstheme="minorHAnsi"/>
                <w:noProof/>
              </w:rPr>
              <w:t xml:space="preserve">ova britanska umjetnost, umjetnost perestrojke, feministička i gay scena. Dekonstrukcija, moderni i postmoderni manirizam u arhitekturi. 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  <w:sz w:val="6"/>
                <w:szCs w:val="6"/>
              </w:rPr>
            </w:pP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906353">
              <w:rPr>
                <w:rFonts w:ascii="Arial Narrow" w:hAnsi="Arial Narrow" w:cstheme="minorHAnsi"/>
                <w:b/>
                <w:noProof/>
              </w:rPr>
              <w:t>UMJETNOST 21. STOLJEĆA</w:t>
            </w:r>
          </w:p>
          <w:p w:rsidR="00EE4EEA" w:rsidRPr="00BC57B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novog tisućljeća</w:t>
            </w:r>
            <w:r w:rsidRPr="00906353">
              <w:rPr>
                <w:rFonts w:ascii="Arial Narrow" w:hAnsi="Arial Narrow" w:cstheme="minorHAnsi"/>
                <w:noProof/>
              </w:rPr>
              <w:t>: postmoderni konceptualizam, post-postmoder</w:t>
            </w:r>
            <w:r w:rsidR="008E591A">
              <w:rPr>
                <w:rFonts w:ascii="Arial Narrow" w:hAnsi="Arial Narrow" w:cstheme="minorHAnsi"/>
                <w:noProof/>
              </w:rPr>
              <w:t xml:space="preserve">na, retroavangarda, neomoderna, postmoderna skulptura i instalacija, umjetnost perestrojke. </w:t>
            </w:r>
            <w:r w:rsidRPr="00906353">
              <w:rPr>
                <w:rFonts w:ascii="Arial Narrow" w:hAnsi="Arial Narrow" w:cstheme="minorHAnsi"/>
                <w:noProof/>
              </w:rPr>
              <w:t>Nova medijska praksa-video, ambijenti, instalacije.</w:t>
            </w:r>
          </w:p>
        </w:tc>
      </w:tr>
      <w:tr w:rsidR="00C12C00" w:rsidRPr="00BC57B2" w:rsidTr="00E500C9">
        <w:trPr>
          <w:trHeight w:val="1313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E01284" w:rsidRDefault="00FB3919" w:rsidP="00F0020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H.H. Arnason, </w:t>
            </w:r>
            <w:r w:rsidRPr="00FB3919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Povijest moderne umjetnosti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>, Prentice Hall/Stanek, Varaždin, 2009.; H.Foster/R.Krauss/Y.</w:t>
            </w:r>
            <w:r w:rsidR="00E01284">
              <w:rPr>
                <w:rFonts w:ascii="Arial Narrow" w:eastAsia="Times New Roman" w:hAnsi="Arial Narrow" w:cs="Arial"/>
                <w:noProof/>
                <w:lang w:eastAsia="hr-HR"/>
              </w:rPr>
              <w:t xml:space="preserve">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A.Bois/B.H.D.Buchloh, D.Joselit, </w:t>
            </w:r>
            <w:r w:rsidRPr="00476460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Art Since 1900,</w:t>
            </w:r>
            <w:r w:rsidRPr="00476460">
              <w:rPr>
                <w:rFonts w:ascii="Arial Narrow" w:eastAsia="Times New Roman" w:hAnsi="Arial Narrow" w:cs="Arial"/>
                <w:i/>
                <w:noProof/>
                <w:lang w:eastAsia="hr-HR"/>
              </w:rPr>
              <w:t xml:space="preserve"> </w:t>
            </w:r>
            <w:r w:rsidRPr="00476460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Modernism, Antimodernism, Postmodernism</w:t>
            </w:r>
            <w:r w:rsidRPr="00476460">
              <w:rPr>
                <w:rFonts w:ascii="Arial Narrow" w:eastAsia="Times New Roman" w:hAnsi="Arial Narrow" w:cs="Arial"/>
                <w:i/>
                <w:noProof/>
                <w:lang w:eastAsia="hr-HR"/>
              </w:rPr>
              <w:t xml:space="preserve">,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Thames &amp; Hudson, </w:t>
            </w:r>
            <w:r w:rsidR="009F1CD3">
              <w:rPr>
                <w:rFonts w:ascii="Arial Narrow" w:eastAsia="Times New Roman" w:hAnsi="Arial Narrow" w:cs="Arial"/>
                <w:noProof/>
                <w:lang w:eastAsia="hr-HR"/>
              </w:rPr>
              <w:t xml:space="preserve">London,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>2011.</w:t>
            </w:r>
            <w:r w:rsidR="00526494" w:rsidRPr="00DD3415">
              <w:rPr>
                <w:rFonts w:ascii="Arial Narrow" w:hAnsi="Arial Narrow" w:cs="Calibri"/>
                <w:noProof/>
              </w:rPr>
              <w:t xml:space="preserve"> M. de Micheli, </w:t>
            </w:r>
            <w:r w:rsidR="00526494" w:rsidRPr="00526494">
              <w:rPr>
                <w:rFonts w:ascii="Arial Narrow" w:hAnsi="Arial Narrow" w:cs="Calibri"/>
                <w:b/>
                <w:i/>
                <w:noProof/>
              </w:rPr>
              <w:t>Umjetničke avangarde XX. stoljeća</w:t>
            </w:r>
            <w:r w:rsidR="00526494" w:rsidRPr="00DD3415">
              <w:rPr>
                <w:rFonts w:ascii="Arial Narrow" w:hAnsi="Arial Narrow" w:cs="Calibri"/>
                <w:noProof/>
              </w:rPr>
              <w:t>, Nakladni zavod MH, Zagreb, 1990</w:t>
            </w:r>
            <w:r w:rsidR="00526494">
              <w:rPr>
                <w:rFonts w:ascii="Arial Narrow" w:hAnsi="Arial Narrow" w:cs="Calibri"/>
                <w:noProof/>
              </w:rPr>
              <w:t>.</w:t>
            </w:r>
            <w:r w:rsidR="000A4DEB">
              <w:rPr>
                <w:rFonts w:ascii="Arial Narrow" w:hAnsi="Arial Narrow" w:cs="Calibri"/>
                <w:noProof/>
              </w:rPr>
              <w:t>;</w:t>
            </w:r>
            <w:r w:rsidR="000A4DEB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 M.Šuvaković, </w:t>
            </w:r>
            <w:r w:rsidR="000A4DEB"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Pojmovnik suvremene umjetnosti</w:t>
            </w:r>
            <w:r w:rsidR="000A4DEB" w:rsidRPr="000E6752">
              <w:rPr>
                <w:rFonts w:ascii="Arial Narrow" w:eastAsia="Times New Roman" w:hAnsi="Arial Narrow" w:cs="Arial"/>
                <w:noProof/>
                <w:lang w:eastAsia="hr-HR"/>
              </w:rPr>
              <w:t>, Horetzky, Zagreb, 2005.</w:t>
            </w:r>
          </w:p>
        </w:tc>
      </w:tr>
      <w:tr w:rsidR="00C12C00" w:rsidRPr="00BC57B2" w:rsidTr="00C12C00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F00200" w:rsidRPr="00F00200" w:rsidRDefault="00770FCB" w:rsidP="002F6CDC">
            <w:pPr>
              <w:pStyle w:val="Naslov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E. Lucie Smith,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Umjetnost danas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Mladost, Zagreb, 1976.; E. Lucie Smith,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Art Today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Phaidon Press, London-New York, 2007.;.; J. Fineberg,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Art since 1940, Strategies of being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Laurence King, London, 2000.; A. Dampsey,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Styles, Schools and Movements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Thames and Hudson, London, 2002.; </w:t>
            </w:r>
            <w:r w:rsidR="00E47F35" w:rsidRPr="00DD3415">
              <w:rPr>
                <w:rStyle w:val="Istaknuto"/>
                <w:rFonts w:ascii="Arial Narrow" w:hAnsi="Arial Narrow"/>
                <w:b w:val="0"/>
                <w:sz w:val="22"/>
                <w:szCs w:val="22"/>
              </w:rPr>
              <w:t xml:space="preserve">Irving Sandler, </w:t>
            </w:r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Art of the Postmodern Era: From The Late 1960s To The Early 1990s;</w:t>
            </w:r>
            <w:r w:rsidR="00E47F35"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>Westview Press,</w:t>
            </w:r>
            <w:r w:rsidR="000B3F07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3548E2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Boulder, </w:t>
            </w:r>
            <w:r w:rsidR="00D47ABE" w:rsidRPr="00DD3415">
              <w:rPr>
                <w:rFonts w:ascii="Arial Narrow" w:hAnsi="Arial Narrow"/>
                <w:b w:val="0"/>
                <w:sz w:val="22"/>
                <w:szCs w:val="22"/>
              </w:rPr>
              <w:t>1997.</w:t>
            </w:r>
            <w:r w:rsidR="00BC1234">
              <w:rPr>
                <w:rFonts w:ascii="Arial Narrow" w:hAnsi="Arial Narrow"/>
                <w:b w:val="0"/>
                <w:sz w:val="22"/>
                <w:szCs w:val="22"/>
              </w:rPr>
              <w:t>;</w:t>
            </w:r>
            <w:r w:rsidR="00DD341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3415" w:rsidRPr="00FE02D4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r w:rsidR="00E47F35" w:rsidRPr="00FE02D4">
              <w:rPr>
                <w:rFonts w:ascii="Arial Narrow" w:hAnsi="Arial Narrow"/>
                <w:b w:val="0"/>
                <w:sz w:val="22"/>
                <w:szCs w:val="22"/>
              </w:rPr>
              <w:t>. F. Walter,</w:t>
            </w:r>
            <w:r w:rsidR="00E47F35" w:rsidRPr="00DD3415">
              <w:rPr>
                <w:rStyle w:val="Istaknuto"/>
                <w:rFonts w:ascii="Arial Narrow" w:hAnsi="Arial Narrow"/>
                <w:sz w:val="22"/>
                <w:szCs w:val="22"/>
              </w:rPr>
              <w:t xml:space="preserve"> </w:t>
            </w:r>
            <w:r w:rsidRPr="00DD3415">
              <w:rPr>
                <w:rStyle w:val="Istaknuto"/>
                <w:rFonts w:ascii="Arial Narrow" w:hAnsi="Arial Narrow"/>
                <w:sz w:val="22"/>
                <w:szCs w:val="22"/>
              </w:rPr>
              <w:t>Umjetnost 20. stoljeća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Taschen / VBZ, Zagreb, 2005.;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D.Hopkins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>After Modern Art 1945-2000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Oxford University Press, </w:t>
            </w:r>
            <w:r w:rsidR="00766AE0"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Oxford,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2000.;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The Editors od Phaidon Press,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>The 21</w:t>
            </w:r>
            <w:r w:rsidRPr="00DD3415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st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Century Art Book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 xml:space="preserve">Phaidon Press, </w:t>
            </w:r>
            <w:r w:rsidR="00BD06DE" w:rsidRPr="0087111F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>2014.;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Ch.Bonham-Carter/D.Hodge/R.Cork, </w:t>
            </w:r>
            <w:r w:rsidRPr="00FE02D4">
              <w:rPr>
                <w:rFonts w:ascii="Arial Narrow" w:hAnsi="Arial Narrow"/>
                <w:i/>
                <w:sz w:val="22"/>
                <w:szCs w:val="22"/>
              </w:rPr>
              <w:t>Contemporary Art : 200 of the World’s Most Groundbreaking Artists</w:t>
            </w:r>
            <w:r w:rsidRPr="00FE02D4">
              <w:rPr>
                <w:rFonts w:ascii="Arial Narrow" w:hAnsi="Arial Narrow"/>
                <w:sz w:val="22"/>
                <w:szCs w:val="22"/>
              </w:rPr>
              <w:t>,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Goodman, </w:t>
            </w:r>
            <w:r w:rsidR="00BD06DE"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="00DD3415" w:rsidRPr="00FE02D4">
              <w:rPr>
                <w:rFonts w:ascii="Arial Narrow" w:hAnsi="Arial Narrow"/>
                <w:b w:val="0"/>
                <w:sz w:val="22"/>
                <w:szCs w:val="22"/>
              </w:rPr>
              <w:t>2013.;</w:t>
            </w:r>
            <w:r w:rsidR="00EB23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B.Grenvill/D.Augaitis/S.Rebick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>Mash Up: The Birth of Modern Culture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Black Dog Publishing, </w:t>
            </w:r>
            <w:r w:rsidR="00BD06DE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2016</w:t>
            </w:r>
            <w:r w:rsidRPr="00F00200">
              <w:rPr>
                <w:rFonts w:ascii="Arial Narrow" w:hAnsi="Arial Narrow"/>
                <w:sz w:val="22"/>
                <w:szCs w:val="22"/>
              </w:rPr>
              <w:t>.</w:t>
            </w:r>
            <w:r w:rsidR="00F00200" w:rsidRPr="00F00200">
              <w:rPr>
                <w:rFonts w:ascii="Arial Narrow" w:hAnsi="Arial Narrow" w:cs="Arial"/>
                <w:noProof/>
              </w:rPr>
              <w:t xml:space="preserve"> </w:t>
            </w:r>
            <w:r w:rsidR="00F00200" w:rsidRPr="00F00200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D. Kuspit,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F00200" w:rsidRPr="00F00200">
              <w:rPr>
                <w:rFonts w:ascii="Arial Narrow" w:hAnsi="Arial Narrow" w:cs="Arial"/>
                <w:i/>
                <w:noProof/>
                <w:sz w:val="22"/>
                <w:szCs w:val="22"/>
              </w:rPr>
              <w:t>A Critical History of 20th-Century Art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F00200" w:rsidRPr="00442C5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Art Press, Paris, 2013.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 (i</w:t>
            </w:r>
            <w:r w:rsidR="00F00200" w:rsidRPr="00F00200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li </w:t>
            </w:r>
            <w:r w:rsidR="00F00200" w:rsidRPr="00F00200">
              <w:rPr>
                <w:rFonts w:ascii="Arial Narrow" w:hAnsi="Arial Narrow" w:cs="Arial"/>
                <w:i/>
                <w:noProof/>
                <w:sz w:val="22"/>
                <w:szCs w:val="22"/>
              </w:rPr>
              <w:t>Kritička istorija umetnosti XX. veka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F00200" w:rsidRPr="00442C5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Art projekt, Beograd, 2013.)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B.Riemenschneider, U.Grosenick, </w:t>
            </w:r>
            <w:r w:rsidR="002F6CDC" w:rsidRPr="002F6CDC">
              <w:rPr>
                <w:rFonts w:ascii="Arial Narrow" w:hAnsi="Arial Narrow" w:cs="Arial"/>
                <w:noProof/>
                <w:sz w:val="22"/>
                <w:szCs w:val="22"/>
              </w:rPr>
              <w:t>Art  at the turn of the Millenium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, Tachen, Koln, 1999.; S.Bocola, </w:t>
            </w:r>
            <w:r w:rsidR="002F6CDC" w:rsidRPr="00A90687">
              <w:rPr>
                <w:rFonts w:ascii="Arial Narrow" w:hAnsi="Arial Narrow" w:cs="Arial"/>
                <w:noProof/>
                <w:sz w:val="22"/>
                <w:szCs w:val="22"/>
              </w:rPr>
              <w:t>The Art of Modernism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Prestel Verlag, Munich, 1999.</w:t>
            </w:r>
            <w:r w:rsidR="00BC6B9B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Howard S. Becker, </w:t>
            </w:r>
            <w:r w:rsidR="00BC6B9B" w:rsidRPr="00B81CE3">
              <w:rPr>
                <w:rFonts w:ascii="Arial Narrow" w:hAnsi="Arial Narrow" w:cs="Arial"/>
                <w:noProof/>
                <w:sz w:val="22"/>
                <w:szCs w:val="22"/>
              </w:rPr>
              <w:t>Svjetovi umjetnosti</w:t>
            </w:r>
            <w:r w:rsidR="00BC6B9B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Naklada Jesenski i Turk, Zagreb, 2009.</w:t>
            </w:r>
            <w:r w:rsidR="00D4252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Yves Michaud, </w:t>
            </w:r>
            <w:r w:rsidR="00D42525" w:rsidRPr="00A115E9">
              <w:rPr>
                <w:rFonts w:ascii="Arial Narrow" w:hAnsi="Arial Narrow" w:cs="Arial"/>
                <w:noProof/>
                <w:sz w:val="22"/>
                <w:szCs w:val="22"/>
              </w:rPr>
              <w:t xml:space="preserve">Umjetnost u plinovitom stanju, ogledi o trijumfu estetike, </w:t>
            </w:r>
            <w:r w:rsidR="00D4252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Naklada Ljevak, Zagreb, 2004.</w:t>
            </w:r>
            <w:r w:rsidR="00020946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Miško Šuvaković, </w:t>
            </w:r>
            <w:r w:rsidR="00835AFD">
              <w:rPr>
                <w:rFonts w:ascii="Arial Narrow" w:hAnsi="Arial Narrow" w:cs="Arial"/>
                <w:noProof/>
                <w:sz w:val="22"/>
                <w:szCs w:val="22"/>
              </w:rPr>
              <w:t>Konceptualna um</w:t>
            </w:r>
            <w:r w:rsidR="00020946" w:rsidRPr="00020946">
              <w:rPr>
                <w:rFonts w:ascii="Arial Narrow" w:hAnsi="Arial Narrow" w:cs="Arial"/>
                <w:noProof/>
                <w:sz w:val="22"/>
                <w:szCs w:val="22"/>
              </w:rPr>
              <w:t>etnost</w:t>
            </w:r>
            <w:r w:rsidR="00020946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Muzej savremene umetnosti Vojvodine, Novi Sad, 2007.</w:t>
            </w:r>
          </w:p>
        </w:tc>
      </w:tr>
      <w:tr w:rsidR="00C12C00" w:rsidRPr="00BC57B2" w:rsidTr="00125163">
        <w:trPr>
          <w:trHeight w:val="262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C12C00" w:rsidRPr="00BC57B2" w:rsidTr="00125163">
        <w:trPr>
          <w:trHeight w:val="293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BC57B2" w:rsidTr="00C12C00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C12C00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172E2">
              <w:rPr>
                <w:rFonts w:ascii="Arial Narrow" w:hAnsi="Arial Narrow" w:cs="Arial"/>
                <w:noProof/>
              </w:rPr>
              <w:t>Studenti su dužni odslušati najmanje 70% predavanja, te sudjelovati u radu i diskusiji na najmanje 70% seminara. Osim toga, studenti su dužni izraditi seminarski rad u pismenom obliku (najmanje 1</w:t>
            </w:r>
            <w:r w:rsidR="006948D7">
              <w:rPr>
                <w:rFonts w:ascii="Arial Narrow" w:hAnsi="Arial Narrow" w:cs="Arial"/>
                <w:noProof/>
              </w:rPr>
              <w:t>0</w:t>
            </w:r>
            <w:r w:rsidRPr="00A172E2">
              <w:rPr>
                <w:rFonts w:ascii="Arial Narrow" w:hAnsi="Arial Narrow" w:cs="Arial"/>
                <w:noProof/>
              </w:rPr>
              <w:t xml:space="preserve"> kartica teksta) koji zadovoljava temeljne standarde, te ga odgovarajuće prezentirati u v</w:t>
            </w:r>
            <w:r w:rsidR="00D6408B">
              <w:rPr>
                <w:rFonts w:ascii="Arial Narrow" w:hAnsi="Arial Narrow" w:cs="Arial"/>
                <w:noProof/>
              </w:rPr>
              <w:t>idu usmenog izlaganja (</w:t>
            </w:r>
            <w:r w:rsidRPr="00A172E2">
              <w:rPr>
                <w:rFonts w:ascii="Arial Narrow" w:hAnsi="Arial Narrow" w:cs="Arial"/>
                <w:noProof/>
              </w:rPr>
              <w:t xml:space="preserve">45 minuta trajanja). </w:t>
            </w:r>
          </w:p>
        </w:tc>
      </w:tr>
      <w:tr w:rsidR="00C12C00" w:rsidRPr="00BC57B2" w:rsidTr="00C12C00">
        <w:trPr>
          <w:trHeight w:val="1123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>
              <w:rPr>
                <w:rFonts w:ascii="Arial Narrow" w:hAnsi="Arial Narrow" w:cs="Arial"/>
                <w:noProof/>
              </w:rPr>
              <w:t>2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seminarsi rad/esej </w:t>
            </w:r>
            <w:r w:rsidR="00EE4EEA">
              <w:rPr>
                <w:rFonts w:ascii="Arial Narrow" w:hAnsi="Arial Narrow" w:cs="Arial"/>
                <w:noProof/>
              </w:rPr>
              <w:t>1,5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rad na literaturi </w:t>
            </w:r>
            <w:r w:rsidR="00EE4EEA">
              <w:rPr>
                <w:rFonts w:ascii="Arial Narrow" w:hAnsi="Arial Narrow" w:cs="Arial"/>
                <w:noProof/>
              </w:rPr>
              <w:t>3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pismeni ispit -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usmeni ispit </w:t>
            </w:r>
            <w:r w:rsidR="00EE4EEA">
              <w:rPr>
                <w:rFonts w:ascii="Arial Narrow" w:hAnsi="Arial Narrow" w:cs="Arial"/>
                <w:noProof/>
              </w:rPr>
              <w:t>3,5</w:t>
            </w:r>
            <w:r w:rsidRPr="00C31668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BC57B2" w:rsidTr="00C12C00">
        <w:trPr>
          <w:trHeight w:val="700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EE4EEA" w:rsidRDefault="00EE4EEA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 xml:space="preserve">Kolokvij - pismeni ispit - 60% za prolaz. </w:t>
            </w:r>
          </w:p>
          <w:p w:rsidR="00C12C00" w:rsidRPr="00A172E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>Usmeni ispit - formiranje ocjene</w:t>
            </w:r>
          </w:p>
        </w:tc>
      </w:tr>
      <w:tr w:rsidR="00C12C00" w:rsidRPr="00BC57B2" w:rsidTr="00C12C00">
        <w:trPr>
          <w:trHeight w:val="979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lastRenderedPageBreak/>
              <w:t>Napomena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581082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 završni  ispit koji se izvodi u usmenom obliku (ukoliko je dovoljno velik broj upisanih studenata odvija se i pismeni ispit na kojem je potrebno postići najmanje 60% bodova). 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67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BC57B2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Umjetnost 19. st.: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romantizam, realizam i dr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. Začetnici moderne umjetnosti: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E. Manet, G.Courbet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. Retrogradne tendencije: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salonsko slikarstvo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. Začeci moderne skultpure. Barbizonska škola i pleneristi; Impresionizam. P.Cezanne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Prethodnici povijesnih avangardi: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nabisti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. Pojava avnagardne umjetnosti: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škole i pokreti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,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pojam avangarde, psihologija i sociologija avanagarde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. Prva avangarda: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fovizam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Kubizam: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od analize do sinteze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Dadaizam i dadaizmi: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konceptualizacija umjetnosti i pojava ready-madea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Prema ekspresionizmu: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prethodnici</w:t>
            </w:r>
            <w:r>
              <w:rPr>
                <w:rFonts w:ascii="Arial Narrow" w:hAnsi="Arial Narrow" w:cs="Calibri"/>
                <w:i/>
                <w:noProof/>
                <w:position w:val="1"/>
              </w:rPr>
              <w:t xml:space="preserve">. Ekspresionizam 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 na sjeveru Europe i u Njemačkoj. Grupe Die Brücke i Der Blaue Reiter. Neue Sachlichkeit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Futurizam u Italiji i kao internacionalni fenomen. Futurizam i svakodnevica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Apstrakcija, konstruktivizam, rejonizam i suprematizam u Rusiji. Nizozemski De Stijl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CE2554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Nadrealizam i podsvjesni tokovi imaginacije: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od organskog do iluzionističkog nadrealizma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Metafizička umjetnost (Scuola metafisica). Magični realizam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Apstraktni ekspresionizma i slikars</w:t>
            </w:r>
            <w:r>
              <w:rPr>
                <w:rFonts w:ascii="Arial Narrow" w:hAnsi="Arial Narrow" w:cs="Calibri"/>
                <w:i/>
                <w:noProof/>
                <w:position w:val="1"/>
              </w:rPr>
              <w:t>tvo akcije u SAD-u. Pojava infor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mela, assemblagea, starežne skulpture, art-bruta i happeninga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Pop-art u Britaniji i SAD-u i kao internacionalni fenomen. Novi realizam (Nouveau Realisme) u Europi  i neodadaizam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Op-art i kinetička umjetnost. Postapstraktno slikarstvo (post-painterly abstraction), primarna i minimalistička umjetnost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Happening i performance. Umjetnički video. Ambijentalna i zemna umjetnost (land- art i earth works). Konceptualna umjetnost. </w:t>
            </w:r>
            <w:r>
              <w:rPr>
                <w:rFonts w:ascii="Arial Narrow" w:hAnsi="Arial Narrow" w:cs="Calibri"/>
                <w:i/>
                <w:noProof/>
                <w:position w:val="1"/>
              </w:rPr>
              <w:t xml:space="preserve">Arte povera. </w:t>
            </w: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Hiperrealizam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>Postmoderna umjetnost 80-ih i 90-ih godina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906353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906353">
              <w:rPr>
                <w:rFonts w:ascii="Arial Narrow" w:hAnsi="Arial Narrow" w:cs="Calibri"/>
                <w:i/>
                <w:noProof/>
                <w:position w:val="1"/>
              </w:rPr>
              <w:t xml:space="preserve">Umjetnost novog tisućljeća. Trajanje postmodernog modela: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post-postmoderna, retroavangarda,</w:t>
            </w:r>
            <w:r>
              <w:rPr>
                <w:rFonts w:ascii="Arial Narrow" w:hAnsi="Arial Narrow" w:cs="Calibri"/>
                <w:noProof/>
                <w:position w:val="1"/>
              </w:rPr>
              <w:t xml:space="preserve"> neo-geo,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 xml:space="preserve"> </w:t>
            </w:r>
            <w:r>
              <w:rPr>
                <w:rFonts w:ascii="Arial Narrow" w:hAnsi="Arial Narrow" w:cs="Calibri"/>
                <w:noProof/>
                <w:position w:val="1"/>
              </w:rPr>
              <w:t xml:space="preserve">umjetnost perestrojke, </w:t>
            </w:r>
            <w:r w:rsidRPr="00906353">
              <w:rPr>
                <w:rFonts w:ascii="Arial Narrow" w:hAnsi="Arial Narrow" w:cs="Calibri"/>
                <w:noProof/>
                <w:position w:val="1"/>
              </w:rPr>
              <w:t>neomoderna, nova medijska praksa postmoderne (video, ambijenti, instalacije)</w:t>
            </w:r>
            <w:r>
              <w:rPr>
                <w:rFonts w:ascii="Arial Narrow" w:hAnsi="Arial Narrow" w:cs="Calibri"/>
                <w:noProof/>
                <w:position w:val="1"/>
              </w:rPr>
              <w:t>, novi fotorealistički modeli slikarstva početka 21. st.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467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BC57B2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CE2554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F92202" w:rsidRPr="00051401" w:rsidRDefault="00F92202" w:rsidP="00051401">
      <w:pPr>
        <w:rPr>
          <w:rFonts w:ascii="Arial Narrow" w:hAnsi="Arial Narrow"/>
        </w:rPr>
      </w:pPr>
    </w:p>
    <w:sectPr w:rsidR="00F92202" w:rsidRPr="0005140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9D" w:rsidRDefault="0019019D" w:rsidP="00125163">
      <w:pPr>
        <w:spacing w:after="0" w:line="240" w:lineRule="auto"/>
      </w:pPr>
      <w:r>
        <w:separator/>
      </w:r>
    </w:p>
  </w:endnote>
  <w:endnote w:type="continuationSeparator" w:id="0">
    <w:p w:rsidR="0019019D" w:rsidRDefault="0019019D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9D" w:rsidRDefault="0019019D" w:rsidP="00125163">
      <w:pPr>
        <w:spacing w:after="0" w:line="240" w:lineRule="auto"/>
      </w:pPr>
      <w:r>
        <w:separator/>
      </w:r>
    </w:p>
  </w:footnote>
  <w:footnote w:type="continuationSeparator" w:id="0">
    <w:p w:rsidR="0019019D" w:rsidRDefault="0019019D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02DED"/>
    <w:rsid w:val="00020946"/>
    <w:rsid w:val="00051401"/>
    <w:rsid w:val="000647EF"/>
    <w:rsid w:val="00093A28"/>
    <w:rsid w:val="000A4DEB"/>
    <w:rsid w:val="000B3F07"/>
    <w:rsid w:val="000B55F6"/>
    <w:rsid w:val="000E2330"/>
    <w:rsid w:val="000E791E"/>
    <w:rsid w:val="000F7229"/>
    <w:rsid w:val="001112B5"/>
    <w:rsid w:val="00117489"/>
    <w:rsid w:val="00122971"/>
    <w:rsid w:val="00125034"/>
    <w:rsid w:val="00125163"/>
    <w:rsid w:val="0015010D"/>
    <w:rsid w:val="00154AD4"/>
    <w:rsid w:val="001635C0"/>
    <w:rsid w:val="00170CEC"/>
    <w:rsid w:val="0019019D"/>
    <w:rsid w:val="001B1BC1"/>
    <w:rsid w:val="001B1D32"/>
    <w:rsid w:val="001C00CC"/>
    <w:rsid w:val="001D0C38"/>
    <w:rsid w:val="001F1195"/>
    <w:rsid w:val="00206B24"/>
    <w:rsid w:val="0020776C"/>
    <w:rsid w:val="0021039D"/>
    <w:rsid w:val="00226DF7"/>
    <w:rsid w:val="00245BA3"/>
    <w:rsid w:val="002653D0"/>
    <w:rsid w:val="00271912"/>
    <w:rsid w:val="00277E55"/>
    <w:rsid w:val="002A09C0"/>
    <w:rsid w:val="002B1701"/>
    <w:rsid w:val="002B5D71"/>
    <w:rsid w:val="002F422E"/>
    <w:rsid w:val="002F6CDC"/>
    <w:rsid w:val="00303FB8"/>
    <w:rsid w:val="00333A3F"/>
    <w:rsid w:val="003548E2"/>
    <w:rsid w:val="00361BFA"/>
    <w:rsid w:val="00363193"/>
    <w:rsid w:val="003646A0"/>
    <w:rsid w:val="003843F8"/>
    <w:rsid w:val="003B0140"/>
    <w:rsid w:val="003C165E"/>
    <w:rsid w:val="00442C55"/>
    <w:rsid w:val="00462806"/>
    <w:rsid w:val="004723C5"/>
    <w:rsid w:val="00475D47"/>
    <w:rsid w:val="00476460"/>
    <w:rsid w:val="00484E20"/>
    <w:rsid w:val="004862B6"/>
    <w:rsid w:val="004902D7"/>
    <w:rsid w:val="00491BE4"/>
    <w:rsid w:val="00494F26"/>
    <w:rsid w:val="004B7C0E"/>
    <w:rsid w:val="004D6F8F"/>
    <w:rsid w:val="005144E6"/>
    <w:rsid w:val="00526494"/>
    <w:rsid w:val="0053034D"/>
    <w:rsid w:val="0053247B"/>
    <w:rsid w:val="00554EFD"/>
    <w:rsid w:val="00581082"/>
    <w:rsid w:val="005A1859"/>
    <w:rsid w:val="005A735E"/>
    <w:rsid w:val="005C1BC6"/>
    <w:rsid w:val="005E09EB"/>
    <w:rsid w:val="005E1A96"/>
    <w:rsid w:val="006137AB"/>
    <w:rsid w:val="006746D6"/>
    <w:rsid w:val="006948D7"/>
    <w:rsid w:val="006B0F51"/>
    <w:rsid w:val="006D3BB3"/>
    <w:rsid w:val="006E793B"/>
    <w:rsid w:val="006F327C"/>
    <w:rsid w:val="00704079"/>
    <w:rsid w:val="00726F22"/>
    <w:rsid w:val="00766AE0"/>
    <w:rsid w:val="0077020D"/>
    <w:rsid w:val="00770FCB"/>
    <w:rsid w:val="007875CF"/>
    <w:rsid w:val="00796D5A"/>
    <w:rsid w:val="007A573E"/>
    <w:rsid w:val="007B51A1"/>
    <w:rsid w:val="00815DC2"/>
    <w:rsid w:val="00835AFD"/>
    <w:rsid w:val="00854623"/>
    <w:rsid w:val="0087111F"/>
    <w:rsid w:val="00873397"/>
    <w:rsid w:val="008768EC"/>
    <w:rsid w:val="0089500D"/>
    <w:rsid w:val="008A4C37"/>
    <w:rsid w:val="008C5042"/>
    <w:rsid w:val="008C763D"/>
    <w:rsid w:val="008E591A"/>
    <w:rsid w:val="008F012B"/>
    <w:rsid w:val="008F4923"/>
    <w:rsid w:val="00924011"/>
    <w:rsid w:val="00926089"/>
    <w:rsid w:val="009346A2"/>
    <w:rsid w:val="00944C43"/>
    <w:rsid w:val="009458BE"/>
    <w:rsid w:val="009616A4"/>
    <w:rsid w:val="00962D81"/>
    <w:rsid w:val="0096654D"/>
    <w:rsid w:val="009A18E1"/>
    <w:rsid w:val="009B5A8F"/>
    <w:rsid w:val="009B743D"/>
    <w:rsid w:val="009F1CD3"/>
    <w:rsid w:val="009F1CDE"/>
    <w:rsid w:val="00A053A4"/>
    <w:rsid w:val="00A115E9"/>
    <w:rsid w:val="00A520C7"/>
    <w:rsid w:val="00A60540"/>
    <w:rsid w:val="00A90687"/>
    <w:rsid w:val="00AB7A6E"/>
    <w:rsid w:val="00AC0945"/>
    <w:rsid w:val="00AC76E4"/>
    <w:rsid w:val="00AE143E"/>
    <w:rsid w:val="00B17A1D"/>
    <w:rsid w:val="00B31374"/>
    <w:rsid w:val="00B3515D"/>
    <w:rsid w:val="00B354AF"/>
    <w:rsid w:val="00B36A20"/>
    <w:rsid w:val="00B57628"/>
    <w:rsid w:val="00B723E6"/>
    <w:rsid w:val="00B81CE3"/>
    <w:rsid w:val="00B91250"/>
    <w:rsid w:val="00BA5546"/>
    <w:rsid w:val="00BC1234"/>
    <w:rsid w:val="00BC2D99"/>
    <w:rsid w:val="00BC57B2"/>
    <w:rsid w:val="00BC6B9B"/>
    <w:rsid w:val="00BD06DE"/>
    <w:rsid w:val="00BF0A3C"/>
    <w:rsid w:val="00BF531C"/>
    <w:rsid w:val="00C013F3"/>
    <w:rsid w:val="00C12C00"/>
    <w:rsid w:val="00C8570F"/>
    <w:rsid w:val="00C95467"/>
    <w:rsid w:val="00CB251B"/>
    <w:rsid w:val="00CC1D09"/>
    <w:rsid w:val="00CC3F4E"/>
    <w:rsid w:val="00CD5A32"/>
    <w:rsid w:val="00CF55ED"/>
    <w:rsid w:val="00D3045F"/>
    <w:rsid w:val="00D42525"/>
    <w:rsid w:val="00D47ABE"/>
    <w:rsid w:val="00D5242E"/>
    <w:rsid w:val="00D538F2"/>
    <w:rsid w:val="00D609F8"/>
    <w:rsid w:val="00D6408B"/>
    <w:rsid w:val="00D86263"/>
    <w:rsid w:val="00D874F1"/>
    <w:rsid w:val="00DD3415"/>
    <w:rsid w:val="00DE1291"/>
    <w:rsid w:val="00DE232C"/>
    <w:rsid w:val="00DE34F0"/>
    <w:rsid w:val="00DE6DA0"/>
    <w:rsid w:val="00DF79F3"/>
    <w:rsid w:val="00E01284"/>
    <w:rsid w:val="00E4696C"/>
    <w:rsid w:val="00E47F35"/>
    <w:rsid w:val="00E500C9"/>
    <w:rsid w:val="00EA4AE8"/>
    <w:rsid w:val="00EB2335"/>
    <w:rsid w:val="00EB6487"/>
    <w:rsid w:val="00EC1865"/>
    <w:rsid w:val="00EE449C"/>
    <w:rsid w:val="00EE4EEA"/>
    <w:rsid w:val="00EE5D20"/>
    <w:rsid w:val="00F00200"/>
    <w:rsid w:val="00F35919"/>
    <w:rsid w:val="00F41613"/>
    <w:rsid w:val="00F53360"/>
    <w:rsid w:val="00F566F3"/>
    <w:rsid w:val="00F667A4"/>
    <w:rsid w:val="00F92202"/>
    <w:rsid w:val="00F961A2"/>
    <w:rsid w:val="00FB3919"/>
    <w:rsid w:val="00FC1127"/>
    <w:rsid w:val="00FD51BE"/>
    <w:rsid w:val="00FD6563"/>
    <w:rsid w:val="00FE02D4"/>
    <w:rsid w:val="00FE1AE3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447FB"/>
  <w15:docId w15:val="{27A416F9-D7C2-4498-BA96-468084B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E4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E47F35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Zadanifontodlomka"/>
    <w:rsid w:val="00E4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105</cp:revision>
  <cp:lastPrinted>2013-09-18T11:28:00Z</cp:lastPrinted>
  <dcterms:created xsi:type="dcterms:W3CDTF">2016-09-30T11:05:00Z</dcterms:created>
  <dcterms:modified xsi:type="dcterms:W3CDTF">2019-09-06T17:58:00Z</dcterms:modified>
</cp:coreProperties>
</file>