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CF2424" w14:paraId="6CACDF43" w14:textId="77777777" w:rsidTr="00380DBD">
        <w:trPr>
          <w:trHeight w:val="90"/>
        </w:trPr>
        <w:tc>
          <w:tcPr>
            <w:tcW w:w="2418" w:type="dxa"/>
            <w:shd w:val="clear" w:color="auto" w:fill="FFFFE5"/>
            <w:vAlign w:val="center"/>
          </w:tcPr>
          <w:p w14:paraId="2213D671"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Study P</w:t>
            </w:r>
            <w:r w:rsidR="00F92202" w:rsidRPr="00CF2424">
              <w:rPr>
                <w:rFonts w:ascii="Arial Narrow" w:hAnsi="Arial Narrow" w:cs="Arial"/>
                <w:b/>
                <w:lang w:val="en-GB"/>
              </w:rPr>
              <w:t>rogram</w:t>
            </w:r>
            <w:r w:rsidRPr="00CF2424">
              <w:rPr>
                <w:rFonts w:ascii="Arial Narrow" w:hAnsi="Arial Narrow" w:cs="Arial"/>
                <w:b/>
                <w:lang w:val="en-GB"/>
              </w:rPr>
              <w:t>me</w:t>
            </w:r>
          </w:p>
        </w:tc>
        <w:tc>
          <w:tcPr>
            <w:tcW w:w="6550" w:type="dxa"/>
            <w:gridSpan w:val="6"/>
            <w:shd w:val="clear" w:color="auto" w:fill="auto"/>
            <w:vAlign w:val="center"/>
          </w:tcPr>
          <w:p w14:paraId="6E166851" w14:textId="6298701D" w:rsidR="00F92202" w:rsidRPr="00CF2424" w:rsidRDefault="00E1037F" w:rsidP="00512AC1">
            <w:pPr>
              <w:spacing w:after="0" w:line="240" w:lineRule="auto"/>
              <w:rPr>
                <w:rFonts w:ascii="Arial Narrow" w:hAnsi="Arial Narrow" w:cs="Arial"/>
                <w:lang w:val="en-GB"/>
              </w:rPr>
            </w:pPr>
            <w:r>
              <w:rPr>
                <w:rFonts w:ascii="Arial Narrow" w:hAnsi="Arial Narrow" w:cs="Arial"/>
                <w:lang w:val="en-GB"/>
              </w:rPr>
              <w:t>Single</w:t>
            </w:r>
            <w:r w:rsidR="00512AC1" w:rsidRPr="00CF2424">
              <w:rPr>
                <w:rFonts w:ascii="Arial Narrow" w:hAnsi="Arial Narrow" w:cs="Arial"/>
                <w:lang w:val="en-GB"/>
              </w:rPr>
              <w:t xml:space="preserve"> Major Undergraduate Study of Art History</w:t>
            </w:r>
          </w:p>
        </w:tc>
      </w:tr>
      <w:tr w:rsidR="00F92202" w:rsidRPr="00CF2424" w14:paraId="0BB69FF2" w14:textId="77777777" w:rsidTr="00380DBD">
        <w:tc>
          <w:tcPr>
            <w:tcW w:w="2418" w:type="dxa"/>
            <w:shd w:val="clear" w:color="auto" w:fill="FFFFE5"/>
            <w:vAlign w:val="center"/>
          </w:tcPr>
          <w:p w14:paraId="3EFE06A6"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Course</w:t>
            </w:r>
          </w:p>
        </w:tc>
        <w:tc>
          <w:tcPr>
            <w:tcW w:w="6550" w:type="dxa"/>
            <w:gridSpan w:val="6"/>
            <w:shd w:val="clear" w:color="auto" w:fill="auto"/>
            <w:vAlign w:val="center"/>
          </w:tcPr>
          <w:p w14:paraId="3251EB24" w14:textId="0459916B" w:rsidR="00F92202" w:rsidRPr="00CF2424" w:rsidRDefault="00E74E98" w:rsidP="00380DBD">
            <w:pPr>
              <w:spacing w:after="0" w:line="240" w:lineRule="auto"/>
              <w:rPr>
                <w:rFonts w:ascii="Arial Narrow" w:hAnsi="Arial Narrow" w:cs="Arial"/>
                <w:lang w:val="en-GB"/>
              </w:rPr>
            </w:pPr>
            <w:r>
              <w:rPr>
                <w:rFonts w:ascii="Arial Narrow" w:hAnsi="Arial Narrow" w:cs="Arial"/>
                <w:lang w:val="en-GB"/>
              </w:rPr>
              <w:t>Early</w:t>
            </w:r>
            <w:r w:rsidR="00C110F6">
              <w:rPr>
                <w:rFonts w:ascii="Arial Narrow" w:hAnsi="Arial Narrow" w:cs="Arial"/>
                <w:lang w:val="en-GB"/>
              </w:rPr>
              <w:t xml:space="preserve"> </w:t>
            </w:r>
            <w:r w:rsidR="00E1037F">
              <w:rPr>
                <w:rFonts w:ascii="Arial Narrow" w:hAnsi="Arial Narrow" w:cs="Arial"/>
                <w:lang w:val="en-GB"/>
              </w:rPr>
              <w:t>M</w:t>
            </w:r>
            <w:r w:rsidR="00C110F6">
              <w:rPr>
                <w:rFonts w:ascii="Arial Narrow" w:hAnsi="Arial Narrow" w:cs="Arial"/>
                <w:lang w:val="en-GB"/>
              </w:rPr>
              <w:t xml:space="preserve">odern </w:t>
            </w:r>
            <w:r>
              <w:rPr>
                <w:rFonts w:ascii="Arial Narrow" w:hAnsi="Arial Narrow" w:cs="Arial"/>
                <w:lang w:val="en-GB"/>
              </w:rPr>
              <w:t>A</w:t>
            </w:r>
            <w:r w:rsidR="00C110F6">
              <w:rPr>
                <w:rFonts w:ascii="Arial Narrow" w:hAnsi="Arial Narrow" w:cs="Arial"/>
                <w:lang w:val="en-GB"/>
              </w:rPr>
              <w:t xml:space="preserve">rt in Croatian </w:t>
            </w:r>
            <w:r>
              <w:rPr>
                <w:rFonts w:ascii="Arial Narrow" w:hAnsi="Arial Narrow" w:cs="Arial"/>
                <w:lang w:val="en-GB"/>
              </w:rPr>
              <w:t>C</w:t>
            </w:r>
            <w:r w:rsidR="00C110F6">
              <w:rPr>
                <w:rFonts w:ascii="Arial Narrow" w:hAnsi="Arial Narrow" w:cs="Arial"/>
                <w:lang w:val="en-GB"/>
              </w:rPr>
              <w:t>ountries</w:t>
            </w:r>
            <w:r w:rsidR="00E86464">
              <w:rPr>
                <w:rFonts w:ascii="Arial Narrow" w:hAnsi="Arial Narrow" w:cs="Arial"/>
                <w:lang w:val="en-GB"/>
              </w:rPr>
              <w:t>, PU</w:t>
            </w:r>
            <w:r w:rsidR="00E1037F">
              <w:rPr>
                <w:rFonts w:ascii="Arial Narrow" w:hAnsi="Arial Narrow" w:cs="Arial"/>
                <w:lang w:val="en-GB"/>
              </w:rPr>
              <w:t>J 503</w:t>
            </w:r>
          </w:p>
        </w:tc>
      </w:tr>
      <w:tr w:rsidR="00F92202" w:rsidRPr="00CF2424" w14:paraId="41DB5EAA" w14:textId="77777777" w:rsidTr="00380DBD">
        <w:tc>
          <w:tcPr>
            <w:tcW w:w="2418" w:type="dxa"/>
            <w:shd w:val="clear" w:color="auto" w:fill="FFFFE5"/>
            <w:vAlign w:val="center"/>
          </w:tcPr>
          <w:p w14:paraId="7822AE8C"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Status of the C</w:t>
            </w:r>
            <w:r w:rsidR="00F92202" w:rsidRPr="00CF2424">
              <w:rPr>
                <w:rFonts w:ascii="Arial Narrow" w:hAnsi="Arial Narrow" w:cs="Arial"/>
                <w:b/>
                <w:lang w:val="en-GB"/>
              </w:rPr>
              <w:t>ourse</w:t>
            </w:r>
          </w:p>
        </w:tc>
        <w:tc>
          <w:tcPr>
            <w:tcW w:w="6550" w:type="dxa"/>
            <w:gridSpan w:val="6"/>
            <w:shd w:val="clear" w:color="auto" w:fill="auto"/>
            <w:vAlign w:val="center"/>
          </w:tcPr>
          <w:p w14:paraId="658F346E"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obligatory</w:t>
            </w:r>
          </w:p>
        </w:tc>
      </w:tr>
      <w:tr w:rsidR="00F92202" w:rsidRPr="00CF2424" w14:paraId="4EA199D5" w14:textId="77777777" w:rsidTr="00380DBD">
        <w:tc>
          <w:tcPr>
            <w:tcW w:w="2418" w:type="dxa"/>
            <w:shd w:val="clear" w:color="auto" w:fill="FFFFE5"/>
            <w:vAlign w:val="center"/>
          </w:tcPr>
          <w:p w14:paraId="17CB7F85"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Year</w:t>
            </w:r>
          </w:p>
        </w:tc>
        <w:tc>
          <w:tcPr>
            <w:tcW w:w="2015" w:type="dxa"/>
            <w:gridSpan w:val="2"/>
            <w:shd w:val="clear" w:color="auto" w:fill="auto"/>
            <w:vAlign w:val="center"/>
          </w:tcPr>
          <w:p w14:paraId="74E7CA09"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3</w:t>
            </w:r>
          </w:p>
        </w:tc>
        <w:tc>
          <w:tcPr>
            <w:tcW w:w="2309" w:type="dxa"/>
            <w:gridSpan w:val="2"/>
            <w:shd w:val="clear" w:color="auto" w:fill="FFFFE5"/>
            <w:vAlign w:val="center"/>
          </w:tcPr>
          <w:p w14:paraId="7B3EA85D"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Semester</w:t>
            </w:r>
          </w:p>
        </w:tc>
        <w:tc>
          <w:tcPr>
            <w:tcW w:w="2226" w:type="dxa"/>
            <w:gridSpan w:val="2"/>
            <w:shd w:val="clear" w:color="auto" w:fill="auto"/>
            <w:vAlign w:val="center"/>
          </w:tcPr>
          <w:p w14:paraId="2DCDE39C" w14:textId="701D60A9" w:rsidR="00F92202" w:rsidRPr="00CF2424" w:rsidRDefault="00E74E98" w:rsidP="00380DBD">
            <w:pPr>
              <w:spacing w:after="0" w:line="240" w:lineRule="auto"/>
              <w:rPr>
                <w:rFonts w:ascii="Arial Narrow" w:hAnsi="Arial Narrow" w:cs="Arial"/>
                <w:lang w:val="en-GB"/>
              </w:rPr>
            </w:pPr>
            <w:r>
              <w:rPr>
                <w:rFonts w:ascii="Arial Narrow" w:hAnsi="Arial Narrow" w:cs="Arial"/>
                <w:lang w:val="en-GB"/>
              </w:rPr>
              <w:t>5</w:t>
            </w:r>
          </w:p>
        </w:tc>
      </w:tr>
      <w:tr w:rsidR="00F92202" w:rsidRPr="00CF2424" w14:paraId="12CA0B16" w14:textId="77777777" w:rsidTr="00380DBD">
        <w:tc>
          <w:tcPr>
            <w:tcW w:w="2418" w:type="dxa"/>
            <w:shd w:val="clear" w:color="auto" w:fill="FFFFE5"/>
            <w:vAlign w:val="center"/>
          </w:tcPr>
          <w:p w14:paraId="28976921"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ECTS C</w:t>
            </w:r>
            <w:r w:rsidR="00F92202" w:rsidRPr="00CF2424">
              <w:rPr>
                <w:rFonts w:ascii="Arial Narrow" w:hAnsi="Arial Narrow" w:cs="Arial"/>
                <w:b/>
                <w:lang w:val="en-GB"/>
              </w:rPr>
              <w:t>redits</w:t>
            </w:r>
          </w:p>
        </w:tc>
        <w:tc>
          <w:tcPr>
            <w:tcW w:w="6550" w:type="dxa"/>
            <w:gridSpan w:val="6"/>
            <w:shd w:val="clear" w:color="auto" w:fill="auto"/>
            <w:vAlign w:val="center"/>
          </w:tcPr>
          <w:p w14:paraId="53A8EE47" w14:textId="7B69F355" w:rsidR="00F92202" w:rsidRPr="00CF2424" w:rsidRDefault="00E74E98" w:rsidP="00380DBD">
            <w:pPr>
              <w:spacing w:after="0" w:line="240" w:lineRule="auto"/>
              <w:rPr>
                <w:rFonts w:ascii="Arial Narrow" w:hAnsi="Arial Narrow" w:cs="Arial"/>
                <w:lang w:val="en-GB"/>
              </w:rPr>
            </w:pPr>
            <w:r>
              <w:rPr>
                <w:rFonts w:ascii="Arial Narrow" w:hAnsi="Arial Narrow" w:cs="Arial"/>
                <w:lang w:val="en-GB"/>
              </w:rPr>
              <w:t>6</w:t>
            </w:r>
            <w:bookmarkStart w:id="0" w:name="_GoBack"/>
            <w:bookmarkEnd w:id="0"/>
          </w:p>
        </w:tc>
      </w:tr>
      <w:tr w:rsidR="00F92202" w:rsidRPr="00CF2424" w14:paraId="69499D61" w14:textId="77777777" w:rsidTr="00380DBD">
        <w:tc>
          <w:tcPr>
            <w:tcW w:w="2418" w:type="dxa"/>
            <w:shd w:val="clear" w:color="auto" w:fill="FFFFE5"/>
            <w:vAlign w:val="center"/>
          </w:tcPr>
          <w:p w14:paraId="6C18170B"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Teacher</w:t>
            </w:r>
          </w:p>
        </w:tc>
        <w:tc>
          <w:tcPr>
            <w:tcW w:w="6550" w:type="dxa"/>
            <w:gridSpan w:val="6"/>
            <w:shd w:val="clear" w:color="auto" w:fill="auto"/>
            <w:vAlign w:val="center"/>
          </w:tcPr>
          <w:p w14:paraId="7338E8D8"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Laris Borić, assistant professor</w:t>
            </w:r>
          </w:p>
        </w:tc>
      </w:tr>
      <w:tr w:rsidR="00F92202" w:rsidRPr="00CF2424" w14:paraId="33E76DB5" w14:textId="77777777" w:rsidTr="00380DBD">
        <w:tc>
          <w:tcPr>
            <w:tcW w:w="2418" w:type="dxa"/>
            <w:shd w:val="clear" w:color="auto" w:fill="FFFFE5"/>
            <w:vAlign w:val="center"/>
          </w:tcPr>
          <w:p w14:paraId="48277644"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e-mail</w:t>
            </w:r>
          </w:p>
        </w:tc>
        <w:tc>
          <w:tcPr>
            <w:tcW w:w="6550" w:type="dxa"/>
            <w:gridSpan w:val="6"/>
            <w:shd w:val="clear" w:color="auto" w:fill="auto"/>
            <w:vAlign w:val="center"/>
          </w:tcPr>
          <w:p w14:paraId="2CF0FB5A"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lboric@unizd.hr</w:t>
            </w:r>
          </w:p>
        </w:tc>
      </w:tr>
      <w:tr w:rsidR="00F92202" w:rsidRPr="00CF2424" w14:paraId="1D253ECC" w14:textId="77777777" w:rsidTr="00380DBD">
        <w:tc>
          <w:tcPr>
            <w:tcW w:w="2418" w:type="dxa"/>
            <w:shd w:val="clear" w:color="auto" w:fill="FFFFE5"/>
            <w:vAlign w:val="center"/>
          </w:tcPr>
          <w:p w14:paraId="50689391"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consultation hours</w:t>
            </w:r>
          </w:p>
        </w:tc>
        <w:tc>
          <w:tcPr>
            <w:tcW w:w="6550" w:type="dxa"/>
            <w:gridSpan w:val="6"/>
            <w:shd w:val="clear" w:color="auto" w:fill="auto"/>
            <w:vAlign w:val="center"/>
          </w:tcPr>
          <w:p w14:paraId="56F20135" w14:textId="4C952D2D" w:rsidR="00F92202" w:rsidRPr="00CF2424" w:rsidRDefault="00AE7DF3" w:rsidP="00380DBD">
            <w:pPr>
              <w:spacing w:after="0" w:line="240" w:lineRule="auto"/>
              <w:rPr>
                <w:rFonts w:ascii="Arial Narrow" w:hAnsi="Arial Narrow" w:cs="Arial"/>
                <w:lang w:val="en-GB"/>
              </w:rPr>
            </w:pPr>
            <w:r>
              <w:rPr>
                <w:rFonts w:ascii="Arial Narrow" w:hAnsi="Arial Narrow" w:cs="Arial"/>
                <w:lang w:val="en-GB"/>
              </w:rPr>
              <w:t>Tuesdays 15.00 – 16.00</w:t>
            </w:r>
          </w:p>
        </w:tc>
      </w:tr>
      <w:tr w:rsidR="00F92202" w:rsidRPr="00CF2424" w14:paraId="0254B183" w14:textId="77777777" w:rsidTr="00380DBD">
        <w:tc>
          <w:tcPr>
            <w:tcW w:w="2418" w:type="dxa"/>
            <w:shd w:val="clear" w:color="auto" w:fill="FFFFE5"/>
            <w:vAlign w:val="center"/>
          </w:tcPr>
          <w:p w14:paraId="38E6EB35" w14:textId="77777777" w:rsidR="00F92202" w:rsidRPr="00CF2424" w:rsidRDefault="00BB5C7E" w:rsidP="00F92202">
            <w:pPr>
              <w:spacing w:after="0" w:line="240" w:lineRule="auto"/>
              <w:rPr>
                <w:rFonts w:ascii="Arial Narrow" w:hAnsi="Arial Narrow" w:cs="Arial"/>
                <w:b/>
                <w:lang w:val="en-GB"/>
              </w:rPr>
            </w:pPr>
            <w:r w:rsidRPr="00CF2424">
              <w:rPr>
                <w:rFonts w:ascii="Arial Narrow" w:hAnsi="Arial Narrow" w:cs="Arial"/>
                <w:b/>
                <w:lang w:val="en-GB"/>
              </w:rPr>
              <w:t>Associate / A</w:t>
            </w:r>
            <w:r w:rsidR="00F92202" w:rsidRPr="00CF2424">
              <w:rPr>
                <w:rFonts w:ascii="Arial Narrow" w:hAnsi="Arial Narrow" w:cs="Arial"/>
                <w:b/>
                <w:lang w:val="en-GB"/>
              </w:rPr>
              <w:t>s</w:t>
            </w:r>
            <w:r w:rsidR="005A1859" w:rsidRPr="00CF2424">
              <w:rPr>
                <w:rFonts w:ascii="Arial Narrow" w:hAnsi="Arial Narrow" w:cs="Arial"/>
                <w:b/>
                <w:lang w:val="en-GB"/>
              </w:rPr>
              <w:t>s</w:t>
            </w:r>
            <w:r w:rsidR="00F92202" w:rsidRPr="00CF2424">
              <w:rPr>
                <w:rFonts w:ascii="Arial Narrow" w:hAnsi="Arial Narrow" w:cs="Arial"/>
                <w:b/>
                <w:lang w:val="en-GB"/>
              </w:rPr>
              <w:t>istant</w:t>
            </w:r>
          </w:p>
        </w:tc>
        <w:tc>
          <w:tcPr>
            <w:tcW w:w="6550" w:type="dxa"/>
            <w:gridSpan w:val="6"/>
            <w:shd w:val="clear" w:color="auto" w:fill="auto"/>
            <w:vAlign w:val="center"/>
          </w:tcPr>
          <w:p w14:paraId="0DDA1498" w14:textId="77777777" w:rsidR="00F92202" w:rsidRPr="00CF2424" w:rsidRDefault="00F92202" w:rsidP="00380DBD">
            <w:pPr>
              <w:spacing w:after="0" w:line="240" w:lineRule="auto"/>
              <w:rPr>
                <w:rFonts w:ascii="Arial Narrow" w:hAnsi="Arial Narrow" w:cs="Arial"/>
                <w:lang w:val="en-GB"/>
              </w:rPr>
            </w:pPr>
          </w:p>
        </w:tc>
      </w:tr>
      <w:tr w:rsidR="00F92202" w:rsidRPr="00CF2424" w14:paraId="570EF862" w14:textId="77777777" w:rsidTr="00380DBD">
        <w:tc>
          <w:tcPr>
            <w:tcW w:w="2418" w:type="dxa"/>
            <w:shd w:val="clear" w:color="auto" w:fill="FFFFE5"/>
            <w:vAlign w:val="center"/>
          </w:tcPr>
          <w:p w14:paraId="062A9B1A"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e-mail</w:t>
            </w:r>
          </w:p>
        </w:tc>
        <w:tc>
          <w:tcPr>
            <w:tcW w:w="6550" w:type="dxa"/>
            <w:gridSpan w:val="6"/>
            <w:shd w:val="clear" w:color="auto" w:fill="auto"/>
            <w:vAlign w:val="center"/>
          </w:tcPr>
          <w:p w14:paraId="2B8CE3E1" w14:textId="77777777" w:rsidR="00F92202" w:rsidRPr="00CF2424" w:rsidRDefault="00F92202" w:rsidP="00380DBD">
            <w:pPr>
              <w:spacing w:after="0" w:line="240" w:lineRule="auto"/>
              <w:rPr>
                <w:rFonts w:ascii="Arial Narrow" w:hAnsi="Arial Narrow" w:cs="Arial"/>
                <w:lang w:val="en-GB"/>
              </w:rPr>
            </w:pPr>
          </w:p>
        </w:tc>
      </w:tr>
      <w:tr w:rsidR="00F92202" w:rsidRPr="00CF2424" w14:paraId="3F250DD7" w14:textId="77777777" w:rsidTr="00380DBD">
        <w:tc>
          <w:tcPr>
            <w:tcW w:w="2418" w:type="dxa"/>
            <w:shd w:val="clear" w:color="auto" w:fill="FFFFE5"/>
            <w:vAlign w:val="center"/>
          </w:tcPr>
          <w:p w14:paraId="745BA765"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Consultation hours</w:t>
            </w:r>
          </w:p>
        </w:tc>
        <w:tc>
          <w:tcPr>
            <w:tcW w:w="6550" w:type="dxa"/>
            <w:gridSpan w:val="6"/>
            <w:shd w:val="clear" w:color="auto" w:fill="auto"/>
            <w:vAlign w:val="center"/>
          </w:tcPr>
          <w:p w14:paraId="7B31C37A" w14:textId="6F53566E" w:rsidR="00F92202" w:rsidRPr="00CF2424" w:rsidRDefault="00F92202" w:rsidP="00380DBD">
            <w:pPr>
              <w:spacing w:after="0" w:line="240" w:lineRule="auto"/>
              <w:rPr>
                <w:rFonts w:ascii="Arial Narrow" w:hAnsi="Arial Narrow" w:cs="Arial"/>
                <w:lang w:val="en-GB"/>
              </w:rPr>
            </w:pPr>
          </w:p>
        </w:tc>
      </w:tr>
      <w:tr w:rsidR="00F92202" w:rsidRPr="00CF2424" w14:paraId="39E60341" w14:textId="77777777" w:rsidTr="00380DBD">
        <w:tc>
          <w:tcPr>
            <w:tcW w:w="2418" w:type="dxa"/>
            <w:shd w:val="clear" w:color="auto" w:fill="FFFFE5"/>
            <w:vAlign w:val="center"/>
          </w:tcPr>
          <w:p w14:paraId="0B90C7F3"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Place of T</w:t>
            </w:r>
            <w:r w:rsidR="00F92202" w:rsidRPr="00CF2424">
              <w:rPr>
                <w:rFonts w:ascii="Arial Narrow" w:hAnsi="Arial Narrow" w:cs="Arial"/>
                <w:b/>
                <w:lang w:val="en-GB"/>
              </w:rPr>
              <w:t>eaching</w:t>
            </w:r>
          </w:p>
        </w:tc>
        <w:tc>
          <w:tcPr>
            <w:tcW w:w="6550" w:type="dxa"/>
            <w:gridSpan w:val="6"/>
            <w:shd w:val="clear" w:color="auto" w:fill="auto"/>
            <w:vAlign w:val="center"/>
          </w:tcPr>
          <w:p w14:paraId="4C537CC2" w14:textId="77777777" w:rsidR="00F92202" w:rsidRPr="00CF2424" w:rsidRDefault="00512AC1" w:rsidP="00512AC1">
            <w:pPr>
              <w:spacing w:after="0" w:line="240" w:lineRule="auto"/>
              <w:rPr>
                <w:rFonts w:ascii="Arial Narrow" w:hAnsi="Arial Narrow" w:cs="Arial"/>
                <w:lang w:val="en-GB"/>
              </w:rPr>
            </w:pPr>
            <w:r w:rsidRPr="00CF2424">
              <w:rPr>
                <w:rFonts w:ascii="Arial Narrow" w:hAnsi="Arial Narrow" w:cs="Arial"/>
                <w:lang w:val="en-GB"/>
              </w:rPr>
              <w:t>Department of History of Art; field work</w:t>
            </w:r>
          </w:p>
        </w:tc>
      </w:tr>
      <w:tr w:rsidR="00F92202" w:rsidRPr="00CF2424" w14:paraId="79F31AC8" w14:textId="77777777" w:rsidTr="00380DBD">
        <w:tc>
          <w:tcPr>
            <w:tcW w:w="2418" w:type="dxa"/>
            <w:shd w:val="clear" w:color="auto" w:fill="FFFFE5"/>
            <w:vAlign w:val="center"/>
          </w:tcPr>
          <w:p w14:paraId="4817BA37" w14:textId="77777777" w:rsidR="00F92202" w:rsidRPr="00CF2424" w:rsidRDefault="00BB5C7E" w:rsidP="00BB5C7E">
            <w:pPr>
              <w:spacing w:after="0" w:line="240" w:lineRule="auto"/>
              <w:rPr>
                <w:rFonts w:ascii="Arial Narrow" w:hAnsi="Arial Narrow" w:cs="Arial"/>
                <w:b/>
                <w:lang w:val="en-GB"/>
              </w:rPr>
            </w:pPr>
            <w:r w:rsidRPr="00CF2424">
              <w:rPr>
                <w:rFonts w:ascii="Arial Narrow" w:hAnsi="Arial Narrow" w:cs="Arial"/>
                <w:b/>
                <w:lang w:val="en-GB"/>
              </w:rPr>
              <w:t xml:space="preserve">Mode of </w:t>
            </w:r>
            <w:r w:rsidR="00F92202" w:rsidRPr="00CF2424">
              <w:rPr>
                <w:rFonts w:ascii="Arial Narrow" w:hAnsi="Arial Narrow" w:cs="Arial"/>
                <w:b/>
                <w:lang w:val="en-GB"/>
              </w:rPr>
              <w:t xml:space="preserve">Teaching </w:t>
            </w:r>
          </w:p>
        </w:tc>
        <w:tc>
          <w:tcPr>
            <w:tcW w:w="6550" w:type="dxa"/>
            <w:gridSpan w:val="6"/>
            <w:shd w:val="clear" w:color="auto" w:fill="auto"/>
            <w:vAlign w:val="center"/>
          </w:tcPr>
          <w:p w14:paraId="514FB582" w14:textId="77777777" w:rsidR="00F92202" w:rsidRPr="00CF2424" w:rsidRDefault="00512AC1" w:rsidP="00512AC1">
            <w:pPr>
              <w:spacing w:after="0" w:line="240" w:lineRule="auto"/>
              <w:rPr>
                <w:rFonts w:ascii="Arial Narrow" w:hAnsi="Arial Narrow" w:cs="Arial"/>
                <w:lang w:val="en-GB"/>
              </w:rPr>
            </w:pPr>
            <w:r w:rsidRPr="00CF2424">
              <w:rPr>
                <w:rFonts w:ascii="Arial Narrow" w:hAnsi="Arial Narrow" w:cs="Arial"/>
                <w:i/>
                <w:lang w:val="en-GB"/>
              </w:rPr>
              <w:t>ex cathedra</w:t>
            </w:r>
            <w:r w:rsidRPr="00CF2424">
              <w:rPr>
                <w:rFonts w:ascii="Arial Narrow" w:hAnsi="Arial Narrow" w:cs="Arial"/>
                <w:lang w:val="en-GB"/>
              </w:rPr>
              <w:t xml:space="preserve">, discussions, group and individual analysis, seminar papers, essays </w:t>
            </w:r>
          </w:p>
        </w:tc>
      </w:tr>
      <w:tr w:rsidR="00F92202" w:rsidRPr="00CF2424" w14:paraId="702873A8" w14:textId="77777777" w:rsidTr="00380DBD">
        <w:tc>
          <w:tcPr>
            <w:tcW w:w="2418" w:type="dxa"/>
            <w:shd w:val="clear" w:color="auto" w:fill="FFFFE5"/>
            <w:vAlign w:val="center"/>
          </w:tcPr>
          <w:p w14:paraId="7E5773B2"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Teaching W</w:t>
            </w:r>
            <w:r w:rsidR="00F92202" w:rsidRPr="00CF2424">
              <w:rPr>
                <w:rFonts w:ascii="Arial Narrow" w:hAnsi="Arial Narrow" w:cs="Arial"/>
                <w:b/>
                <w:lang w:val="en-GB"/>
              </w:rPr>
              <w:t>orkload</w:t>
            </w:r>
          </w:p>
          <w:p w14:paraId="7BFE7C68" w14:textId="77777777" w:rsidR="00F92202" w:rsidRPr="00CF2424" w:rsidRDefault="00F92202" w:rsidP="0028672E">
            <w:pPr>
              <w:spacing w:after="0" w:line="240" w:lineRule="auto"/>
              <w:rPr>
                <w:rFonts w:ascii="Arial Narrow" w:hAnsi="Arial Narrow" w:cs="Arial"/>
                <w:b/>
                <w:lang w:val="en-GB"/>
              </w:rPr>
            </w:pPr>
            <w:r w:rsidRPr="00CF2424">
              <w:rPr>
                <w:rFonts w:ascii="Arial Narrow" w:hAnsi="Arial Narrow" w:cs="Arial"/>
                <w:b/>
                <w:lang w:val="en-GB"/>
              </w:rPr>
              <w:t xml:space="preserve">Lectures + Seminars + </w:t>
            </w:r>
            <w:r w:rsidR="0028672E" w:rsidRPr="00CF2424">
              <w:rPr>
                <w:rFonts w:ascii="Arial Narrow" w:hAnsi="Arial Narrow" w:cs="Arial"/>
                <w:b/>
                <w:lang w:val="en-GB"/>
              </w:rPr>
              <w:t>Exercises</w:t>
            </w:r>
          </w:p>
        </w:tc>
        <w:tc>
          <w:tcPr>
            <w:tcW w:w="6550" w:type="dxa"/>
            <w:gridSpan w:val="6"/>
            <w:tcBorders>
              <w:bottom w:val="single" w:sz="4" w:space="0" w:color="auto"/>
            </w:tcBorders>
            <w:shd w:val="clear" w:color="auto" w:fill="auto"/>
            <w:vAlign w:val="center"/>
          </w:tcPr>
          <w:p w14:paraId="6CF78EA6" w14:textId="48C54BF3"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 xml:space="preserve">L 30 + S </w:t>
            </w:r>
            <w:r w:rsidR="00E1037F">
              <w:rPr>
                <w:rFonts w:ascii="Arial Narrow" w:hAnsi="Arial Narrow" w:cs="Arial"/>
                <w:lang w:val="en-GB"/>
              </w:rPr>
              <w:t>30</w:t>
            </w:r>
          </w:p>
        </w:tc>
      </w:tr>
      <w:tr w:rsidR="00F92202" w:rsidRPr="00CF2424" w14:paraId="59A87E32" w14:textId="77777777" w:rsidTr="00380DBD">
        <w:tc>
          <w:tcPr>
            <w:tcW w:w="2418" w:type="dxa"/>
            <w:shd w:val="clear" w:color="auto" w:fill="FFFFE5"/>
            <w:vAlign w:val="center"/>
          </w:tcPr>
          <w:p w14:paraId="5AE9EFE3" w14:textId="77777777" w:rsidR="00F92202" w:rsidRPr="00CF2424" w:rsidRDefault="00782C7B" w:rsidP="001E2457">
            <w:pPr>
              <w:spacing w:after="0" w:line="240" w:lineRule="auto"/>
              <w:rPr>
                <w:rFonts w:ascii="Arial Narrow" w:hAnsi="Arial Narrow" w:cs="Arial"/>
                <w:b/>
                <w:lang w:val="en-GB"/>
              </w:rPr>
            </w:pPr>
            <w:r w:rsidRPr="00CF2424">
              <w:rPr>
                <w:rFonts w:ascii="Arial Narrow" w:hAnsi="Arial Narrow" w:cs="Arial"/>
                <w:b/>
                <w:lang w:val="en-GB"/>
              </w:rPr>
              <w:t xml:space="preserve">Assessment Criteria &amp; </w:t>
            </w:r>
            <w:r w:rsidR="001E2457" w:rsidRPr="00CF2424">
              <w:rPr>
                <w:rFonts w:ascii="Arial Narrow" w:hAnsi="Arial Narrow" w:cs="Arial"/>
                <w:b/>
                <w:lang w:val="en-GB"/>
              </w:rPr>
              <w:t xml:space="preserve">Mode of </w:t>
            </w:r>
            <w:r w:rsidR="00F92202" w:rsidRPr="00CF2424">
              <w:rPr>
                <w:rFonts w:ascii="Arial Narrow" w:hAnsi="Arial Narrow" w:cs="Arial"/>
                <w:b/>
                <w:lang w:val="en-GB"/>
              </w:rPr>
              <w:t xml:space="preserve">Examination </w:t>
            </w:r>
          </w:p>
        </w:tc>
        <w:tc>
          <w:tcPr>
            <w:tcW w:w="6550" w:type="dxa"/>
            <w:gridSpan w:val="6"/>
            <w:tcBorders>
              <w:bottom w:val="single" w:sz="4" w:space="0" w:color="auto"/>
            </w:tcBorders>
            <w:shd w:val="clear" w:color="auto" w:fill="auto"/>
            <w:vAlign w:val="center"/>
          </w:tcPr>
          <w:p w14:paraId="5BA4BB0B" w14:textId="0D93BCF7" w:rsidR="00F92202" w:rsidRPr="00CF2424" w:rsidRDefault="00133A4A" w:rsidP="00380DBD">
            <w:pPr>
              <w:spacing w:after="0" w:line="240" w:lineRule="auto"/>
              <w:rPr>
                <w:rFonts w:ascii="Arial Narrow" w:hAnsi="Arial Narrow" w:cs="Arial"/>
                <w:lang w:val="en-GB"/>
              </w:rPr>
            </w:pPr>
            <w:r>
              <w:rPr>
                <w:rFonts w:ascii="Arial Narrow" w:hAnsi="Arial Narrow" w:cs="Arial"/>
                <w:lang w:val="en-GB"/>
              </w:rPr>
              <w:t>half-term exam</w:t>
            </w:r>
            <w:r w:rsidR="00CF2424" w:rsidRPr="00CF2424">
              <w:rPr>
                <w:rFonts w:ascii="Arial Narrow" w:hAnsi="Arial Narrow" w:cs="Arial"/>
                <w:lang w:val="en-GB"/>
              </w:rPr>
              <w:t>, final written and oral exam</w:t>
            </w:r>
          </w:p>
        </w:tc>
      </w:tr>
      <w:tr w:rsidR="00F92202" w:rsidRPr="00CF2424" w14:paraId="35074CF1" w14:textId="77777777" w:rsidTr="00380DBD">
        <w:tc>
          <w:tcPr>
            <w:tcW w:w="2418" w:type="dxa"/>
            <w:shd w:val="clear" w:color="auto" w:fill="FFFFE5"/>
            <w:vAlign w:val="center"/>
          </w:tcPr>
          <w:p w14:paraId="2FFE1EE7"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Start date</w:t>
            </w:r>
          </w:p>
        </w:tc>
        <w:tc>
          <w:tcPr>
            <w:tcW w:w="2015" w:type="dxa"/>
            <w:gridSpan w:val="2"/>
            <w:tcBorders>
              <w:bottom w:val="single" w:sz="4" w:space="0" w:color="auto"/>
            </w:tcBorders>
            <w:shd w:val="clear" w:color="auto" w:fill="auto"/>
            <w:vAlign w:val="center"/>
          </w:tcPr>
          <w:p w14:paraId="42F45C7C" w14:textId="20996157" w:rsidR="00F92202" w:rsidRPr="00CF2424" w:rsidRDefault="00CF2424" w:rsidP="00380DBD">
            <w:pPr>
              <w:spacing w:after="0" w:line="240" w:lineRule="auto"/>
              <w:rPr>
                <w:rFonts w:ascii="Arial Narrow" w:hAnsi="Arial Narrow" w:cs="Arial"/>
                <w:lang w:val="en-GB"/>
              </w:rPr>
            </w:pPr>
            <w:r w:rsidRPr="00CF2424">
              <w:rPr>
                <w:rFonts w:ascii="Arial Narrow" w:hAnsi="Arial Narrow" w:cs="Arial"/>
                <w:lang w:val="en-GB"/>
              </w:rPr>
              <w:t xml:space="preserve">Oct </w:t>
            </w:r>
            <w:r>
              <w:rPr>
                <w:rFonts w:ascii="Arial Narrow" w:hAnsi="Arial Narrow" w:cs="Arial"/>
                <w:lang w:val="en-GB"/>
              </w:rPr>
              <w:t>1</w:t>
            </w:r>
            <w:r w:rsidRPr="00CF2424">
              <w:rPr>
                <w:rFonts w:ascii="Arial Narrow" w:hAnsi="Arial Narrow" w:cs="Arial"/>
                <w:vertAlign w:val="superscript"/>
                <w:lang w:val="en-GB"/>
              </w:rPr>
              <w:t>st</w:t>
            </w:r>
            <w:r>
              <w:rPr>
                <w:rFonts w:ascii="Arial Narrow" w:hAnsi="Arial Narrow" w:cs="Arial"/>
                <w:lang w:val="en-GB"/>
              </w:rPr>
              <w:t xml:space="preserve"> </w:t>
            </w:r>
            <w:r w:rsidR="00AE7DF3">
              <w:rPr>
                <w:rFonts w:ascii="Arial Narrow" w:hAnsi="Arial Narrow" w:cs="Arial"/>
                <w:lang w:val="en-GB"/>
              </w:rPr>
              <w:t>2019</w:t>
            </w:r>
          </w:p>
        </w:tc>
        <w:tc>
          <w:tcPr>
            <w:tcW w:w="2309" w:type="dxa"/>
            <w:gridSpan w:val="2"/>
            <w:tcBorders>
              <w:bottom w:val="single" w:sz="4" w:space="0" w:color="auto"/>
            </w:tcBorders>
            <w:shd w:val="clear" w:color="auto" w:fill="FFFFE5"/>
            <w:vAlign w:val="center"/>
          </w:tcPr>
          <w:p w14:paraId="338CCF59"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End date</w:t>
            </w:r>
          </w:p>
        </w:tc>
        <w:tc>
          <w:tcPr>
            <w:tcW w:w="2226" w:type="dxa"/>
            <w:gridSpan w:val="2"/>
            <w:tcBorders>
              <w:bottom w:val="single" w:sz="4" w:space="0" w:color="auto"/>
            </w:tcBorders>
            <w:shd w:val="clear" w:color="auto" w:fill="auto"/>
            <w:vAlign w:val="center"/>
          </w:tcPr>
          <w:p w14:paraId="3BFB5C0E" w14:textId="55F69C61" w:rsidR="00F92202" w:rsidRPr="00CF2424" w:rsidRDefault="00CF2424" w:rsidP="00380DBD">
            <w:pPr>
              <w:spacing w:after="0" w:line="240" w:lineRule="auto"/>
              <w:rPr>
                <w:rFonts w:ascii="Arial Narrow" w:hAnsi="Arial Narrow" w:cs="Arial"/>
                <w:lang w:val="en-GB"/>
              </w:rPr>
            </w:pPr>
            <w:r>
              <w:rPr>
                <w:rFonts w:ascii="Arial Narrow" w:hAnsi="Arial Narrow" w:cs="Arial"/>
                <w:lang w:val="en-GB"/>
              </w:rPr>
              <w:t>Feb  28</w:t>
            </w:r>
            <w:r w:rsidRPr="00CF2424">
              <w:rPr>
                <w:rFonts w:ascii="Arial Narrow" w:hAnsi="Arial Narrow" w:cs="Arial"/>
                <w:vertAlign w:val="superscript"/>
                <w:lang w:val="en-GB"/>
              </w:rPr>
              <w:t>th</w:t>
            </w:r>
            <w:r>
              <w:rPr>
                <w:rFonts w:ascii="Arial Narrow" w:hAnsi="Arial Narrow" w:cs="Arial"/>
                <w:lang w:val="en-GB"/>
              </w:rPr>
              <w:t xml:space="preserve"> </w:t>
            </w:r>
            <w:r w:rsidR="00AE7DF3">
              <w:rPr>
                <w:rFonts w:ascii="Arial Narrow" w:hAnsi="Arial Narrow" w:cs="Arial"/>
                <w:lang w:val="en-GB"/>
              </w:rPr>
              <w:t xml:space="preserve"> 2020</w:t>
            </w:r>
          </w:p>
        </w:tc>
      </w:tr>
      <w:tr w:rsidR="00F92202" w:rsidRPr="00CF2424" w14:paraId="11EB726B" w14:textId="77777777" w:rsidTr="00380DBD">
        <w:tc>
          <w:tcPr>
            <w:tcW w:w="2418" w:type="dxa"/>
            <w:vMerge w:val="restart"/>
            <w:shd w:val="clear" w:color="auto" w:fill="FFFFE5"/>
            <w:vAlign w:val="center"/>
          </w:tcPr>
          <w:p w14:paraId="741F9ACE"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Mid-Term, End-of-Term Examinations</w:t>
            </w:r>
          </w:p>
        </w:tc>
        <w:tc>
          <w:tcPr>
            <w:tcW w:w="1480" w:type="dxa"/>
            <w:shd w:val="clear" w:color="auto" w:fill="FFFFE5"/>
            <w:vAlign w:val="center"/>
          </w:tcPr>
          <w:p w14:paraId="7B82C832"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1</w:t>
            </w:r>
          </w:p>
        </w:tc>
        <w:tc>
          <w:tcPr>
            <w:tcW w:w="1690" w:type="dxa"/>
            <w:gridSpan w:val="2"/>
            <w:shd w:val="clear" w:color="auto" w:fill="FFFFE5"/>
            <w:vAlign w:val="center"/>
          </w:tcPr>
          <w:p w14:paraId="63470DA3" w14:textId="77777777" w:rsidR="00F92202" w:rsidRPr="00CF2424" w:rsidRDefault="00F92202" w:rsidP="00BB5C7E">
            <w:pPr>
              <w:spacing w:after="0" w:line="240" w:lineRule="auto"/>
              <w:jc w:val="center"/>
              <w:rPr>
                <w:rFonts w:ascii="Arial Narrow" w:hAnsi="Arial Narrow" w:cs="Arial"/>
                <w:b/>
                <w:lang w:val="en-GB"/>
              </w:rPr>
            </w:pPr>
            <w:r w:rsidRPr="00CF2424">
              <w:rPr>
                <w:rFonts w:ascii="Arial Narrow" w:hAnsi="Arial Narrow" w:cs="Arial"/>
                <w:b/>
                <w:lang w:val="en-GB"/>
              </w:rPr>
              <w:t xml:space="preserve"> </w:t>
            </w:r>
            <w:r w:rsidR="00BB5C7E" w:rsidRPr="00CF2424">
              <w:rPr>
                <w:rFonts w:ascii="Arial Narrow" w:hAnsi="Arial Narrow" w:cs="Arial"/>
                <w:b/>
                <w:lang w:val="en-GB"/>
              </w:rPr>
              <w:t>T</w:t>
            </w:r>
            <w:r w:rsidRPr="00CF2424">
              <w:rPr>
                <w:rFonts w:ascii="Arial Narrow" w:hAnsi="Arial Narrow" w:cs="Arial"/>
                <w:b/>
                <w:lang w:val="en-GB"/>
              </w:rPr>
              <w:t>erm</w:t>
            </w:r>
            <w:r w:rsidR="00BB5C7E" w:rsidRPr="00CF2424">
              <w:rPr>
                <w:rFonts w:ascii="Arial Narrow" w:hAnsi="Arial Narrow" w:cs="Arial"/>
                <w:b/>
                <w:lang w:val="en-GB"/>
              </w:rPr>
              <w:t xml:space="preserve"> 2</w:t>
            </w:r>
          </w:p>
        </w:tc>
        <w:tc>
          <w:tcPr>
            <w:tcW w:w="1690" w:type="dxa"/>
            <w:gridSpan w:val="2"/>
            <w:shd w:val="clear" w:color="auto" w:fill="FFFFE5"/>
            <w:vAlign w:val="center"/>
          </w:tcPr>
          <w:p w14:paraId="37E32093"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3</w:t>
            </w:r>
          </w:p>
        </w:tc>
        <w:tc>
          <w:tcPr>
            <w:tcW w:w="1690" w:type="dxa"/>
            <w:shd w:val="clear" w:color="auto" w:fill="FFFFE5"/>
            <w:vAlign w:val="center"/>
          </w:tcPr>
          <w:p w14:paraId="1F6572A2"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4</w:t>
            </w:r>
          </w:p>
        </w:tc>
      </w:tr>
      <w:tr w:rsidR="00F92202" w:rsidRPr="00CF2424" w14:paraId="2035317D" w14:textId="77777777" w:rsidTr="00380DBD">
        <w:tc>
          <w:tcPr>
            <w:tcW w:w="2418" w:type="dxa"/>
            <w:vMerge/>
            <w:shd w:val="clear" w:color="auto" w:fill="FFFFE5"/>
            <w:vAlign w:val="center"/>
          </w:tcPr>
          <w:p w14:paraId="109123E1" w14:textId="77777777" w:rsidR="00F92202" w:rsidRPr="00CF2424" w:rsidRDefault="00F92202" w:rsidP="00380DBD">
            <w:pPr>
              <w:spacing w:after="0" w:line="240" w:lineRule="auto"/>
              <w:rPr>
                <w:rFonts w:ascii="Arial Narrow" w:hAnsi="Arial Narrow" w:cs="Arial"/>
                <w:b/>
                <w:lang w:val="en-GB"/>
              </w:rPr>
            </w:pPr>
          </w:p>
        </w:tc>
        <w:tc>
          <w:tcPr>
            <w:tcW w:w="1480" w:type="dxa"/>
            <w:shd w:val="clear" w:color="auto" w:fill="auto"/>
            <w:vAlign w:val="center"/>
          </w:tcPr>
          <w:p w14:paraId="2B1A1A46" w14:textId="77777777" w:rsidR="00F92202" w:rsidRPr="00CF2424" w:rsidRDefault="00CF2424" w:rsidP="00CF2424">
            <w:pPr>
              <w:spacing w:after="0" w:line="240" w:lineRule="auto"/>
              <w:rPr>
                <w:rFonts w:ascii="Arial Narrow" w:hAnsi="Arial Narrow" w:cs="Arial"/>
                <w:lang w:val="en-GB"/>
              </w:rPr>
            </w:pPr>
            <w:r>
              <w:rPr>
                <w:rFonts w:ascii="Arial Narrow" w:hAnsi="Arial Narrow" w:cs="Arial"/>
                <w:lang w:val="en-GB"/>
              </w:rPr>
              <w:t xml:space="preserve">according to an agreement with students </w:t>
            </w:r>
          </w:p>
        </w:tc>
        <w:tc>
          <w:tcPr>
            <w:tcW w:w="1690" w:type="dxa"/>
            <w:gridSpan w:val="2"/>
            <w:shd w:val="clear" w:color="auto" w:fill="auto"/>
            <w:vAlign w:val="center"/>
          </w:tcPr>
          <w:p w14:paraId="236EB75D" w14:textId="77777777" w:rsidR="00F92202" w:rsidRPr="00CF2424" w:rsidRDefault="00F92202" w:rsidP="00380DBD">
            <w:pPr>
              <w:spacing w:after="0" w:line="240" w:lineRule="auto"/>
              <w:rPr>
                <w:rFonts w:ascii="Arial Narrow" w:hAnsi="Arial Narrow" w:cs="Arial"/>
                <w:lang w:val="en-GB"/>
              </w:rPr>
            </w:pPr>
          </w:p>
        </w:tc>
        <w:tc>
          <w:tcPr>
            <w:tcW w:w="1690" w:type="dxa"/>
            <w:gridSpan w:val="2"/>
            <w:shd w:val="clear" w:color="auto" w:fill="auto"/>
            <w:vAlign w:val="center"/>
          </w:tcPr>
          <w:p w14:paraId="697D2CA5" w14:textId="77777777" w:rsidR="00F92202" w:rsidRPr="00CF2424" w:rsidRDefault="00F92202" w:rsidP="00380DBD">
            <w:pPr>
              <w:spacing w:after="0" w:line="240" w:lineRule="auto"/>
              <w:rPr>
                <w:rFonts w:ascii="Arial Narrow" w:hAnsi="Arial Narrow" w:cs="Arial"/>
                <w:lang w:val="en-GB"/>
              </w:rPr>
            </w:pPr>
          </w:p>
        </w:tc>
        <w:tc>
          <w:tcPr>
            <w:tcW w:w="1690" w:type="dxa"/>
            <w:shd w:val="clear" w:color="auto" w:fill="auto"/>
            <w:vAlign w:val="center"/>
          </w:tcPr>
          <w:p w14:paraId="0226A92F" w14:textId="77777777" w:rsidR="00F92202" w:rsidRPr="00CF2424" w:rsidRDefault="00F92202" w:rsidP="00380DBD">
            <w:pPr>
              <w:spacing w:after="0" w:line="240" w:lineRule="auto"/>
              <w:rPr>
                <w:rFonts w:ascii="Arial Narrow" w:hAnsi="Arial Narrow" w:cs="Arial"/>
                <w:lang w:val="en-GB"/>
              </w:rPr>
            </w:pPr>
          </w:p>
        </w:tc>
      </w:tr>
      <w:tr w:rsidR="00F92202" w:rsidRPr="00CF2424" w14:paraId="321CF407" w14:textId="77777777" w:rsidTr="00380DBD">
        <w:tc>
          <w:tcPr>
            <w:tcW w:w="2418" w:type="dxa"/>
            <w:vMerge w:val="restart"/>
            <w:shd w:val="clear" w:color="auto" w:fill="FFFFE5"/>
            <w:vAlign w:val="center"/>
          </w:tcPr>
          <w:p w14:paraId="33B851D8"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Final Examination</w:t>
            </w:r>
            <w:r w:rsidR="001E2457" w:rsidRPr="00CF2424">
              <w:rPr>
                <w:rFonts w:ascii="Arial Narrow" w:hAnsi="Arial Narrow" w:cs="Arial"/>
                <w:b/>
                <w:lang w:val="en-GB"/>
              </w:rPr>
              <w:t>s</w:t>
            </w:r>
            <w:r w:rsidRPr="00CF2424">
              <w:rPr>
                <w:rFonts w:ascii="Arial Narrow" w:hAnsi="Arial Narrow" w:cs="Arial"/>
                <w:b/>
                <w:lang w:val="en-GB"/>
              </w:rPr>
              <w:t xml:space="preserve"> </w:t>
            </w:r>
          </w:p>
        </w:tc>
        <w:tc>
          <w:tcPr>
            <w:tcW w:w="1480" w:type="dxa"/>
            <w:shd w:val="clear" w:color="auto" w:fill="FFFFE5"/>
            <w:vAlign w:val="center"/>
          </w:tcPr>
          <w:p w14:paraId="4128963F"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1</w:t>
            </w:r>
          </w:p>
        </w:tc>
        <w:tc>
          <w:tcPr>
            <w:tcW w:w="1690" w:type="dxa"/>
            <w:gridSpan w:val="2"/>
            <w:shd w:val="clear" w:color="auto" w:fill="FFFFE5"/>
            <w:vAlign w:val="center"/>
          </w:tcPr>
          <w:p w14:paraId="4D18D35D"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2</w:t>
            </w:r>
          </w:p>
        </w:tc>
        <w:tc>
          <w:tcPr>
            <w:tcW w:w="1690" w:type="dxa"/>
            <w:gridSpan w:val="2"/>
            <w:shd w:val="clear" w:color="auto" w:fill="FFFFE5"/>
            <w:vAlign w:val="center"/>
          </w:tcPr>
          <w:p w14:paraId="4C7186E1"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3</w:t>
            </w:r>
          </w:p>
        </w:tc>
        <w:tc>
          <w:tcPr>
            <w:tcW w:w="1690" w:type="dxa"/>
            <w:shd w:val="clear" w:color="auto" w:fill="FFFFE5"/>
            <w:vAlign w:val="center"/>
          </w:tcPr>
          <w:p w14:paraId="3A503563"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4</w:t>
            </w:r>
          </w:p>
        </w:tc>
      </w:tr>
      <w:tr w:rsidR="00F92202" w:rsidRPr="00CF2424" w14:paraId="03D03302" w14:textId="77777777" w:rsidTr="00380DBD">
        <w:tc>
          <w:tcPr>
            <w:tcW w:w="2418" w:type="dxa"/>
            <w:vMerge/>
            <w:shd w:val="clear" w:color="auto" w:fill="FFFFE5"/>
            <w:vAlign w:val="center"/>
          </w:tcPr>
          <w:p w14:paraId="1BCA7AF3" w14:textId="77777777" w:rsidR="00F92202" w:rsidRPr="00CF2424" w:rsidRDefault="00F92202" w:rsidP="00380DBD">
            <w:pPr>
              <w:spacing w:after="0" w:line="240" w:lineRule="auto"/>
              <w:rPr>
                <w:rFonts w:ascii="Arial Narrow" w:hAnsi="Arial Narrow" w:cs="Arial"/>
                <w:b/>
                <w:lang w:val="en-GB"/>
              </w:rPr>
            </w:pPr>
          </w:p>
        </w:tc>
        <w:tc>
          <w:tcPr>
            <w:tcW w:w="1480" w:type="dxa"/>
            <w:shd w:val="clear" w:color="auto" w:fill="auto"/>
            <w:vAlign w:val="center"/>
          </w:tcPr>
          <w:p w14:paraId="41DB7DEA" w14:textId="77777777" w:rsidR="00F92202" w:rsidRPr="00CF2424" w:rsidRDefault="00CF2424" w:rsidP="00380DBD">
            <w:pPr>
              <w:spacing w:after="0" w:line="240" w:lineRule="auto"/>
              <w:rPr>
                <w:rFonts w:ascii="Arial Narrow" w:hAnsi="Arial Narrow" w:cs="Arial"/>
                <w:lang w:val="en-GB"/>
              </w:rPr>
            </w:pPr>
            <w:r>
              <w:rPr>
                <w:rFonts w:ascii="Arial Narrow" w:hAnsi="Arial Narrow" w:cs="Arial"/>
                <w:lang w:val="en-GB"/>
              </w:rPr>
              <w:t>according to an agreement with students</w:t>
            </w:r>
          </w:p>
        </w:tc>
        <w:tc>
          <w:tcPr>
            <w:tcW w:w="1690" w:type="dxa"/>
            <w:gridSpan w:val="2"/>
            <w:shd w:val="clear" w:color="auto" w:fill="auto"/>
            <w:vAlign w:val="center"/>
          </w:tcPr>
          <w:p w14:paraId="1C7A5858" w14:textId="77777777" w:rsidR="00F92202" w:rsidRPr="00CF2424" w:rsidRDefault="00F92202" w:rsidP="00380DBD">
            <w:pPr>
              <w:spacing w:after="0" w:line="240" w:lineRule="auto"/>
              <w:rPr>
                <w:rFonts w:ascii="Arial Narrow" w:hAnsi="Arial Narrow" w:cs="Arial"/>
                <w:lang w:val="en-GB"/>
              </w:rPr>
            </w:pPr>
          </w:p>
        </w:tc>
        <w:tc>
          <w:tcPr>
            <w:tcW w:w="1690" w:type="dxa"/>
            <w:gridSpan w:val="2"/>
            <w:shd w:val="clear" w:color="auto" w:fill="auto"/>
            <w:vAlign w:val="center"/>
          </w:tcPr>
          <w:p w14:paraId="1C9BF5BF" w14:textId="77777777" w:rsidR="00F92202" w:rsidRPr="00CF2424" w:rsidRDefault="00F92202" w:rsidP="00380DBD">
            <w:pPr>
              <w:spacing w:after="0" w:line="240" w:lineRule="auto"/>
              <w:rPr>
                <w:rFonts w:ascii="Arial Narrow" w:hAnsi="Arial Narrow" w:cs="Arial"/>
                <w:lang w:val="en-GB"/>
              </w:rPr>
            </w:pPr>
          </w:p>
        </w:tc>
        <w:tc>
          <w:tcPr>
            <w:tcW w:w="1690" w:type="dxa"/>
            <w:shd w:val="clear" w:color="auto" w:fill="auto"/>
            <w:vAlign w:val="center"/>
          </w:tcPr>
          <w:p w14:paraId="262F68B2" w14:textId="77777777" w:rsidR="00F92202" w:rsidRPr="00CF2424" w:rsidRDefault="00F92202" w:rsidP="00380DBD">
            <w:pPr>
              <w:spacing w:after="0" w:line="240" w:lineRule="auto"/>
              <w:rPr>
                <w:rFonts w:ascii="Arial Narrow" w:hAnsi="Arial Narrow" w:cs="Arial"/>
                <w:lang w:val="en-GB"/>
              </w:rPr>
            </w:pPr>
          </w:p>
        </w:tc>
      </w:tr>
      <w:tr w:rsidR="00F92202" w:rsidRPr="00CF2424" w14:paraId="2C7F91B5" w14:textId="77777777" w:rsidTr="00380DBD">
        <w:tc>
          <w:tcPr>
            <w:tcW w:w="2418" w:type="dxa"/>
            <w:shd w:val="clear" w:color="auto" w:fill="FFFFE5"/>
            <w:vAlign w:val="center"/>
          </w:tcPr>
          <w:p w14:paraId="65418BFF" w14:textId="77777777" w:rsidR="00F92202" w:rsidRPr="00CF2424" w:rsidRDefault="001E2457" w:rsidP="00380DBD">
            <w:pPr>
              <w:spacing w:after="0" w:line="240" w:lineRule="auto"/>
              <w:rPr>
                <w:rFonts w:ascii="Arial Narrow" w:hAnsi="Arial Narrow" w:cs="Arial"/>
                <w:b/>
                <w:lang w:val="en-GB"/>
              </w:rPr>
            </w:pPr>
            <w:r w:rsidRPr="00CF2424">
              <w:rPr>
                <w:rFonts w:ascii="Arial Narrow" w:hAnsi="Arial Narrow" w:cs="Arial"/>
                <w:b/>
                <w:lang w:val="en-GB"/>
              </w:rPr>
              <w:t>Learning O</w:t>
            </w:r>
            <w:r w:rsidR="00F92202" w:rsidRPr="00CF2424">
              <w:rPr>
                <w:rFonts w:ascii="Arial Narrow" w:hAnsi="Arial Narrow" w:cs="Arial"/>
                <w:b/>
                <w:lang w:val="en-GB"/>
              </w:rPr>
              <w:t>utcomes</w:t>
            </w:r>
          </w:p>
        </w:tc>
        <w:tc>
          <w:tcPr>
            <w:tcW w:w="6550" w:type="dxa"/>
            <w:gridSpan w:val="6"/>
            <w:shd w:val="clear" w:color="auto" w:fill="auto"/>
            <w:vAlign w:val="center"/>
          </w:tcPr>
          <w:p w14:paraId="4B6162BD" w14:textId="39CC48E5" w:rsidR="0054031C" w:rsidRPr="0054031C" w:rsidRDefault="0054031C" w:rsidP="0054031C">
            <w:pPr>
              <w:pStyle w:val="ListParagraph"/>
              <w:numPr>
                <w:ilvl w:val="0"/>
                <w:numId w:val="7"/>
              </w:numPr>
              <w:spacing w:after="0" w:line="240" w:lineRule="auto"/>
              <w:rPr>
                <w:rFonts w:ascii="Arial Narrow" w:hAnsi="Arial Narrow" w:cs="Arial"/>
                <w:lang w:val="en-GB"/>
              </w:rPr>
            </w:pPr>
            <w:r w:rsidRPr="0054031C">
              <w:rPr>
                <w:rFonts w:ascii="Arial Narrow" w:hAnsi="Arial Narrow" w:cs="Arial"/>
                <w:lang w:val="en-GB"/>
              </w:rPr>
              <w:t>clear understanding and basic knowledge of the architecture and visual arts in 15th century Europe, particularly Apennine peninsula.</w:t>
            </w:r>
          </w:p>
          <w:p w14:paraId="7215BCC1" w14:textId="6EC29B2B" w:rsidR="0054031C" w:rsidRPr="0054031C" w:rsidRDefault="0054031C" w:rsidP="0054031C">
            <w:pPr>
              <w:pStyle w:val="ListParagraph"/>
              <w:numPr>
                <w:ilvl w:val="0"/>
                <w:numId w:val="7"/>
              </w:numPr>
              <w:spacing w:after="0" w:line="240" w:lineRule="auto"/>
              <w:rPr>
                <w:rFonts w:ascii="Arial Narrow" w:hAnsi="Arial Narrow" w:cs="Arial"/>
                <w:lang w:val="en-GB"/>
              </w:rPr>
            </w:pPr>
            <w:r w:rsidRPr="0054031C">
              <w:rPr>
                <w:rFonts w:ascii="Arial Narrow" w:hAnsi="Arial Narrow" w:cs="Arial"/>
                <w:lang w:val="en-GB"/>
              </w:rPr>
              <w:t>critical comprehension of crucial visual phenomena with the recognition and interpretation of important works of art and architecture</w:t>
            </w:r>
          </w:p>
          <w:p w14:paraId="46F73EFC" w14:textId="5F0429BF" w:rsidR="0054031C" w:rsidRPr="0054031C" w:rsidRDefault="0054031C" w:rsidP="0054031C">
            <w:pPr>
              <w:pStyle w:val="ListParagraph"/>
              <w:numPr>
                <w:ilvl w:val="0"/>
                <w:numId w:val="7"/>
              </w:numPr>
              <w:spacing w:after="0" w:line="240" w:lineRule="auto"/>
              <w:rPr>
                <w:rFonts w:ascii="Arial Narrow" w:hAnsi="Arial Narrow" w:cs="Arial"/>
                <w:lang w:val="en-GB"/>
              </w:rPr>
            </w:pPr>
            <w:r w:rsidRPr="0054031C">
              <w:rPr>
                <w:rFonts w:ascii="Arial Narrow" w:hAnsi="Arial Narrow" w:cs="Arial"/>
                <w:lang w:val="en-GB"/>
              </w:rPr>
              <w:t xml:space="preserve">identification of the basic characteristics of style </w:t>
            </w:r>
          </w:p>
          <w:p w14:paraId="16382197" w14:textId="54DDEB58" w:rsidR="0054031C" w:rsidRPr="0054031C" w:rsidRDefault="0054031C" w:rsidP="0054031C">
            <w:pPr>
              <w:pStyle w:val="ListParagraph"/>
              <w:numPr>
                <w:ilvl w:val="0"/>
                <w:numId w:val="7"/>
              </w:numPr>
              <w:spacing w:after="0" w:line="240" w:lineRule="auto"/>
              <w:rPr>
                <w:rFonts w:ascii="Arial Narrow" w:hAnsi="Arial Narrow" w:cs="Arial"/>
                <w:lang w:val="en-GB"/>
              </w:rPr>
            </w:pPr>
            <w:r w:rsidRPr="0054031C">
              <w:rPr>
                <w:rFonts w:ascii="Arial Narrow" w:hAnsi="Arial Narrow" w:cs="Arial"/>
                <w:lang w:val="en-GB"/>
              </w:rPr>
              <w:t>verbalization of conclusions formed on the analysis of visual material</w:t>
            </w:r>
          </w:p>
          <w:p w14:paraId="026D61BF" w14:textId="1A8DE377" w:rsidR="0054031C" w:rsidRPr="0054031C" w:rsidRDefault="0054031C" w:rsidP="0054031C">
            <w:pPr>
              <w:pStyle w:val="ListParagraph"/>
              <w:numPr>
                <w:ilvl w:val="0"/>
                <w:numId w:val="7"/>
              </w:numPr>
              <w:spacing w:after="0" w:line="240" w:lineRule="auto"/>
              <w:rPr>
                <w:rFonts w:ascii="Arial Narrow" w:hAnsi="Arial Narrow" w:cs="Arial"/>
                <w:lang w:val="en-GB"/>
              </w:rPr>
            </w:pPr>
            <w:r w:rsidRPr="0054031C">
              <w:rPr>
                <w:rFonts w:ascii="Arial Narrow" w:hAnsi="Arial Narrow" w:cs="Arial"/>
                <w:lang w:val="en-GB"/>
              </w:rPr>
              <w:t>analysis and critical assessment of the early renaissance works of art and architecture through application of knowledge and skills acquired on previous semesters of study</w:t>
            </w:r>
          </w:p>
          <w:p w14:paraId="394B7F3B" w14:textId="62A81CF2" w:rsidR="0054031C" w:rsidRPr="0054031C" w:rsidRDefault="0054031C" w:rsidP="0054031C">
            <w:pPr>
              <w:pStyle w:val="ListParagraph"/>
              <w:numPr>
                <w:ilvl w:val="0"/>
                <w:numId w:val="7"/>
              </w:numPr>
              <w:spacing w:after="0" w:line="240" w:lineRule="auto"/>
              <w:rPr>
                <w:rFonts w:ascii="Arial Narrow" w:hAnsi="Arial Narrow" w:cs="Arial"/>
                <w:lang w:val="en-GB"/>
              </w:rPr>
            </w:pPr>
            <w:r w:rsidRPr="0054031C">
              <w:rPr>
                <w:rFonts w:ascii="Arial Narrow" w:hAnsi="Arial Narrow" w:cs="Arial"/>
                <w:lang w:val="en-GB"/>
              </w:rPr>
              <w:t>being able to explain and contextualize key concepts of architecture and visual language of early-modern period through application of both traditional and some contemporary methodological tools of art history</w:t>
            </w:r>
          </w:p>
          <w:p w14:paraId="1EA49F4A" w14:textId="205CBFAC" w:rsidR="00F92202" w:rsidRPr="0054031C" w:rsidRDefault="0054031C" w:rsidP="0054031C">
            <w:pPr>
              <w:pStyle w:val="ListParagraph"/>
              <w:numPr>
                <w:ilvl w:val="0"/>
                <w:numId w:val="7"/>
              </w:numPr>
              <w:spacing w:after="0" w:line="240" w:lineRule="auto"/>
              <w:rPr>
                <w:rFonts w:ascii="Arial Narrow" w:hAnsi="Arial Narrow" w:cs="Arial"/>
                <w:lang w:val="en-GB"/>
              </w:rPr>
            </w:pPr>
            <w:r w:rsidRPr="0054031C">
              <w:rPr>
                <w:rFonts w:ascii="Arial Narrow" w:hAnsi="Arial Narrow" w:cs="Arial"/>
                <w:lang w:val="en-GB"/>
              </w:rPr>
              <w:t>individually prepare a chosen topic of seminar paper by use of the previously determined methodology and clearly presenting it in front of the class</w:t>
            </w:r>
          </w:p>
        </w:tc>
      </w:tr>
      <w:tr w:rsidR="00F92202" w:rsidRPr="00CF2424" w14:paraId="6D390A28" w14:textId="77777777" w:rsidTr="00380DBD">
        <w:tc>
          <w:tcPr>
            <w:tcW w:w="2418" w:type="dxa"/>
            <w:shd w:val="clear" w:color="auto" w:fill="FFFFE5"/>
            <w:vAlign w:val="center"/>
          </w:tcPr>
          <w:p w14:paraId="35058C98" w14:textId="77777777" w:rsidR="00F92202" w:rsidRPr="00CF2424" w:rsidRDefault="00F92202" w:rsidP="00BB5C7E">
            <w:pPr>
              <w:spacing w:after="0" w:line="240" w:lineRule="auto"/>
              <w:rPr>
                <w:rFonts w:ascii="Arial Narrow" w:hAnsi="Arial Narrow" w:cs="Arial"/>
                <w:b/>
                <w:lang w:val="en-GB"/>
              </w:rPr>
            </w:pPr>
            <w:r w:rsidRPr="00CF2424">
              <w:rPr>
                <w:rFonts w:ascii="Arial Narrow" w:hAnsi="Arial Narrow" w:cs="Arial"/>
                <w:b/>
                <w:lang w:val="en-GB"/>
              </w:rPr>
              <w:t xml:space="preserve">Enrolment </w:t>
            </w:r>
            <w:r w:rsidR="00BB5C7E" w:rsidRPr="00CF2424">
              <w:rPr>
                <w:rFonts w:ascii="Arial Narrow" w:hAnsi="Arial Narrow" w:cs="Arial"/>
                <w:b/>
                <w:lang w:val="en-GB"/>
              </w:rPr>
              <w:t xml:space="preserve">Requirements </w:t>
            </w:r>
          </w:p>
        </w:tc>
        <w:tc>
          <w:tcPr>
            <w:tcW w:w="6550" w:type="dxa"/>
            <w:gridSpan w:val="6"/>
            <w:shd w:val="clear" w:color="auto" w:fill="auto"/>
            <w:vAlign w:val="center"/>
          </w:tcPr>
          <w:p w14:paraId="30EF73C5" w14:textId="77777777" w:rsidR="00F92202" w:rsidRPr="00CF2424" w:rsidRDefault="00CF2424" w:rsidP="00CF2424">
            <w:pPr>
              <w:spacing w:after="0" w:line="240" w:lineRule="auto"/>
              <w:rPr>
                <w:rFonts w:ascii="Arial Narrow" w:hAnsi="Arial Narrow" w:cs="Arial"/>
                <w:lang w:val="en-GB"/>
              </w:rPr>
            </w:pPr>
            <w:r>
              <w:rPr>
                <w:rFonts w:ascii="Arial Narrow" w:hAnsi="Arial Narrow" w:cs="Arial"/>
                <w:lang w:val="en-GB"/>
              </w:rPr>
              <w:t>At least 30 ECTS acquired during the previous two semesters</w:t>
            </w:r>
          </w:p>
        </w:tc>
      </w:tr>
      <w:tr w:rsidR="00F92202" w:rsidRPr="00CF2424" w14:paraId="6C0795F9" w14:textId="77777777" w:rsidTr="00380DBD">
        <w:tc>
          <w:tcPr>
            <w:tcW w:w="2418" w:type="dxa"/>
            <w:shd w:val="clear" w:color="auto" w:fill="FFFFE5"/>
            <w:vAlign w:val="center"/>
          </w:tcPr>
          <w:p w14:paraId="40478636" w14:textId="77777777" w:rsidR="00F92202" w:rsidRPr="00CF2424" w:rsidRDefault="00F92202" w:rsidP="001E2457">
            <w:pPr>
              <w:spacing w:after="0" w:line="240" w:lineRule="auto"/>
              <w:rPr>
                <w:rFonts w:ascii="Arial Narrow" w:hAnsi="Arial Narrow" w:cs="Arial"/>
                <w:b/>
                <w:lang w:val="en-GB"/>
              </w:rPr>
            </w:pPr>
            <w:r w:rsidRPr="00CF2424">
              <w:rPr>
                <w:rFonts w:ascii="Arial Narrow" w:hAnsi="Arial Narrow" w:cs="Arial"/>
                <w:b/>
                <w:lang w:val="en-GB"/>
              </w:rPr>
              <w:t xml:space="preserve">Course </w:t>
            </w:r>
            <w:r w:rsidR="001E2457" w:rsidRPr="00CF2424">
              <w:rPr>
                <w:rFonts w:ascii="Arial Narrow" w:hAnsi="Arial Narrow" w:cs="Arial"/>
                <w:b/>
                <w:lang w:val="en-GB"/>
              </w:rPr>
              <w:t>Contents</w:t>
            </w:r>
          </w:p>
        </w:tc>
        <w:tc>
          <w:tcPr>
            <w:tcW w:w="6550" w:type="dxa"/>
            <w:gridSpan w:val="6"/>
            <w:shd w:val="clear" w:color="auto" w:fill="auto"/>
            <w:vAlign w:val="center"/>
          </w:tcPr>
          <w:p w14:paraId="5AB6A5FC" w14:textId="48C1050F" w:rsidR="00CF2424" w:rsidRDefault="00C110F6" w:rsidP="00C110F6">
            <w:pPr>
              <w:spacing w:after="0" w:line="240" w:lineRule="auto"/>
              <w:rPr>
                <w:rFonts w:ascii="Arial Narrow" w:hAnsi="Arial Narrow" w:cs="Arial"/>
                <w:lang w:val="en-GB"/>
              </w:rPr>
            </w:pPr>
            <w:r>
              <w:rPr>
                <w:rFonts w:ascii="Arial Narrow" w:hAnsi="Arial Narrow" w:cs="Arial"/>
                <w:lang w:val="en-GB"/>
              </w:rPr>
              <w:t>Early renaissance in Croatian countries</w:t>
            </w:r>
            <w:r w:rsidR="00624BC6">
              <w:rPr>
                <w:rFonts w:ascii="Arial Narrow" w:hAnsi="Arial Narrow" w:cs="Arial"/>
                <w:lang w:val="en-GB"/>
              </w:rPr>
              <w:t xml:space="preserve"> (15</w:t>
            </w:r>
            <w:r w:rsidR="00624BC6" w:rsidRPr="00624BC6">
              <w:rPr>
                <w:rFonts w:ascii="Arial Narrow" w:hAnsi="Arial Narrow" w:cs="Arial"/>
                <w:vertAlign w:val="superscript"/>
                <w:lang w:val="en-GB"/>
              </w:rPr>
              <w:t>th</w:t>
            </w:r>
            <w:r w:rsidR="00624BC6">
              <w:rPr>
                <w:rFonts w:ascii="Arial Narrow" w:hAnsi="Arial Narrow" w:cs="Arial"/>
                <w:lang w:val="en-GB"/>
              </w:rPr>
              <w:t xml:space="preserve"> century)</w:t>
            </w:r>
          </w:p>
          <w:p w14:paraId="7B20F589" w14:textId="77777777" w:rsidR="00C110F6" w:rsidRDefault="00C110F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Imprints of humanism during the first half of Quattrocento in eastern-Adriatic towns. Early-renaissance forms in visual language and their historical-cultural context.</w:t>
            </w:r>
          </w:p>
          <w:p w14:paraId="78F1A7AC" w14:textId="48D14EE8" w:rsidR="00C110F6" w:rsidRDefault="00C110F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lastRenderedPageBreak/>
              <w:t xml:space="preserve">Early renaissance forms in Croatian architecture and sculpture in the works of </w:t>
            </w:r>
            <w:proofErr w:type="spellStart"/>
            <w:r>
              <w:rPr>
                <w:rFonts w:ascii="Arial Narrow" w:hAnsi="Arial Narrow" w:cs="Arial"/>
                <w:lang w:val="en-GB"/>
              </w:rPr>
              <w:t>Juraj</w:t>
            </w:r>
            <w:proofErr w:type="spellEnd"/>
            <w:r>
              <w:rPr>
                <w:rFonts w:ascii="Arial Narrow" w:hAnsi="Arial Narrow" w:cs="Arial"/>
                <w:lang w:val="en-GB"/>
              </w:rPr>
              <w:t xml:space="preserve"> </w:t>
            </w:r>
            <w:proofErr w:type="spellStart"/>
            <w:r>
              <w:rPr>
                <w:rFonts w:ascii="Arial Narrow" w:hAnsi="Arial Narrow" w:cs="Arial"/>
                <w:lang w:val="en-GB"/>
              </w:rPr>
              <w:t>Dalmatinac</w:t>
            </w:r>
            <w:proofErr w:type="spellEnd"/>
            <w:r>
              <w:rPr>
                <w:rFonts w:ascii="Arial Narrow" w:hAnsi="Arial Narrow" w:cs="Arial"/>
                <w:lang w:val="en-GB"/>
              </w:rPr>
              <w:t xml:space="preserve"> (Giorgio da Sebenico) and his circle and Nikola </w:t>
            </w:r>
            <w:proofErr w:type="spellStart"/>
            <w:r>
              <w:rPr>
                <w:rFonts w:ascii="Arial Narrow" w:hAnsi="Arial Narrow" w:cs="Arial"/>
                <w:lang w:val="en-GB"/>
              </w:rPr>
              <w:t>Firentinac</w:t>
            </w:r>
            <w:proofErr w:type="spellEnd"/>
            <w:r>
              <w:rPr>
                <w:rFonts w:ascii="Arial Narrow" w:hAnsi="Arial Narrow" w:cs="Arial"/>
                <w:lang w:val="en-GB"/>
              </w:rPr>
              <w:t xml:space="preserve"> (</w:t>
            </w:r>
            <w:proofErr w:type="spellStart"/>
            <w:r>
              <w:rPr>
                <w:rFonts w:ascii="Arial Narrow" w:hAnsi="Arial Narrow" w:cs="Arial"/>
                <w:lang w:val="en-GB"/>
              </w:rPr>
              <w:t>Nicolo</w:t>
            </w:r>
            <w:proofErr w:type="spellEnd"/>
            <w:r>
              <w:rPr>
                <w:rFonts w:ascii="Arial Narrow" w:hAnsi="Arial Narrow" w:cs="Arial"/>
                <w:lang w:val="en-GB"/>
              </w:rPr>
              <w:t xml:space="preserve"> di Giovanni Fiorentino) and Marko Andrijić</w:t>
            </w:r>
          </w:p>
          <w:p w14:paraId="1AB42DA4" w14:textId="77777777" w:rsidR="00C110F6" w:rsidRDefault="00C110F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Ivan </w:t>
            </w:r>
            <w:proofErr w:type="spellStart"/>
            <w:r>
              <w:rPr>
                <w:rFonts w:ascii="Arial Narrow" w:hAnsi="Arial Narrow" w:cs="Arial"/>
                <w:lang w:val="en-GB"/>
              </w:rPr>
              <w:t>Duknović</w:t>
            </w:r>
            <w:proofErr w:type="spellEnd"/>
            <w:r>
              <w:rPr>
                <w:rFonts w:ascii="Arial Narrow" w:hAnsi="Arial Narrow" w:cs="Arial"/>
                <w:lang w:val="en-GB"/>
              </w:rPr>
              <w:t xml:space="preserve"> in Dalmatia and Dubrovnik. Reflections of Pannonian renaissance in Croatian-Hungarian kingdom.</w:t>
            </w:r>
          </w:p>
          <w:p w14:paraId="729E2867" w14:textId="77777777" w:rsidR="00C110F6" w:rsidRDefault="00C110F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Woodcarving </w:t>
            </w:r>
            <w:r w:rsidR="00624BC6">
              <w:rPr>
                <w:rFonts w:ascii="Arial Narrow" w:hAnsi="Arial Narrow" w:cs="Arial"/>
                <w:lang w:val="en-GB"/>
              </w:rPr>
              <w:t xml:space="preserve">and painterly </w:t>
            </w:r>
            <w:r>
              <w:rPr>
                <w:rFonts w:ascii="Arial Narrow" w:hAnsi="Arial Narrow" w:cs="Arial"/>
                <w:lang w:val="en-GB"/>
              </w:rPr>
              <w:t xml:space="preserve">imports: P. </w:t>
            </w:r>
            <w:proofErr w:type="spellStart"/>
            <w:r>
              <w:rPr>
                <w:rFonts w:ascii="Arial Narrow" w:hAnsi="Arial Narrow" w:cs="Arial"/>
                <w:lang w:val="en-GB"/>
              </w:rPr>
              <w:t>Campsa</w:t>
            </w:r>
            <w:proofErr w:type="spellEnd"/>
            <w:r>
              <w:rPr>
                <w:rFonts w:ascii="Arial Narrow" w:hAnsi="Arial Narrow" w:cs="Arial"/>
                <w:lang w:val="en-GB"/>
              </w:rPr>
              <w:t xml:space="preserve"> and workshop</w:t>
            </w:r>
            <w:r w:rsidR="00624BC6">
              <w:rPr>
                <w:rFonts w:ascii="Arial Narrow" w:hAnsi="Arial Narrow" w:cs="Arial"/>
                <w:lang w:val="en-GB"/>
              </w:rPr>
              <w:t xml:space="preserve">, </w:t>
            </w:r>
            <w:proofErr w:type="spellStart"/>
            <w:r w:rsidR="00624BC6">
              <w:rPr>
                <w:rFonts w:ascii="Arial Narrow" w:hAnsi="Arial Narrow" w:cs="Arial"/>
                <w:lang w:val="en-GB"/>
              </w:rPr>
              <w:t>Vivarinis</w:t>
            </w:r>
            <w:proofErr w:type="spellEnd"/>
            <w:r w:rsidR="00624BC6">
              <w:rPr>
                <w:rFonts w:ascii="Arial Narrow" w:hAnsi="Arial Narrow" w:cs="Arial"/>
                <w:lang w:val="en-GB"/>
              </w:rPr>
              <w:t xml:space="preserve"> in Istria and Dalmatia. </w:t>
            </w:r>
            <w:proofErr w:type="spellStart"/>
            <w:r w:rsidR="00624BC6">
              <w:rPr>
                <w:rFonts w:ascii="Arial Narrow" w:hAnsi="Arial Narrow" w:cs="Arial"/>
                <w:lang w:val="en-GB"/>
              </w:rPr>
              <w:t>Crivellis</w:t>
            </w:r>
            <w:proofErr w:type="spellEnd"/>
            <w:r w:rsidR="00624BC6">
              <w:rPr>
                <w:rFonts w:ascii="Arial Narrow" w:hAnsi="Arial Narrow" w:cs="Arial"/>
                <w:lang w:val="en-GB"/>
              </w:rPr>
              <w:t xml:space="preserve"> and </w:t>
            </w:r>
            <w:proofErr w:type="spellStart"/>
            <w:r w:rsidR="00624BC6">
              <w:rPr>
                <w:rFonts w:ascii="Arial Narrow" w:hAnsi="Arial Narrow" w:cs="Arial"/>
                <w:lang w:val="en-GB"/>
              </w:rPr>
              <w:t>Boschetus</w:t>
            </w:r>
            <w:proofErr w:type="spellEnd"/>
            <w:r w:rsidR="00624BC6">
              <w:rPr>
                <w:rFonts w:ascii="Arial Narrow" w:hAnsi="Arial Narrow" w:cs="Arial"/>
                <w:lang w:val="en-GB"/>
              </w:rPr>
              <w:t>: temporary and permanent painters-settlers in Venetian Dalmatia.</w:t>
            </w:r>
          </w:p>
          <w:p w14:paraId="24D39C65" w14:textId="77777777" w:rsidR="00624BC6" w:rsidRDefault="00624BC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Ecclesiastical architecture: trilobe facades from Venice to Dubrovnik</w:t>
            </w:r>
          </w:p>
          <w:p w14:paraId="0ABDA871" w14:textId="77777777" w:rsidR="00624BC6" w:rsidRDefault="00624BC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Tuscan artists in Dubrovnik: Michelozzo, Salvi di Michele, Il Greco</w:t>
            </w:r>
          </w:p>
          <w:p w14:paraId="22D23BE4" w14:textId="77777777" w:rsidR="00624BC6" w:rsidRDefault="00624BC6" w:rsidP="00C110F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Early Renaissance paintings in Dubrovnik and around (L. </w:t>
            </w:r>
            <w:proofErr w:type="spellStart"/>
            <w:r>
              <w:rPr>
                <w:rFonts w:ascii="Arial Narrow" w:hAnsi="Arial Narrow" w:cs="Arial"/>
                <w:lang w:val="en-GB"/>
              </w:rPr>
              <w:t>Dobričević</w:t>
            </w:r>
            <w:proofErr w:type="spellEnd"/>
            <w:r>
              <w:rPr>
                <w:rFonts w:ascii="Arial Narrow" w:hAnsi="Arial Narrow" w:cs="Arial"/>
                <w:lang w:val="en-GB"/>
              </w:rPr>
              <w:t xml:space="preserve">, V. </w:t>
            </w:r>
            <w:proofErr w:type="spellStart"/>
            <w:r>
              <w:rPr>
                <w:rFonts w:ascii="Arial Narrow" w:hAnsi="Arial Narrow" w:cs="Arial"/>
                <w:lang w:val="en-GB"/>
              </w:rPr>
              <w:t>Lovrin</w:t>
            </w:r>
            <w:proofErr w:type="spellEnd"/>
            <w:r>
              <w:rPr>
                <w:rFonts w:ascii="Arial Narrow" w:hAnsi="Arial Narrow" w:cs="Arial"/>
                <w:lang w:val="en-GB"/>
              </w:rPr>
              <w:t xml:space="preserve">, M. </w:t>
            </w:r>
            <w:proofErr w:type="spellStart"/>
            <w:r>
              <w:rPr>
                <w:rFonts w:ascii="Arial Narrow" w:hAnsi="Arial Narrow" w:cs="Arial"/>
                <w:lang w:val="en-GB"/>
              </w:rPr>
              <w:t>Hamzić</w:t>
            </w:r>
            <w:proofErr w:type="spellEnd"/>
            <w:r>
              <w:rPr>
                <w:rFonts w:ascii="Arial Narrow" w:hAnsi="Arial Narrow" w:cs="Arial"/>
                <w:lang w:val="en-GB"/>
              </w:rPr>
              <w:t xml:space="preserve">, N. </w:t>
            </w:r>
            <w:proofErr w:type="spellStart"/>
            <w:r>
              <w:rPr>
                <w:rFonts w:ascii="Arial Narrow" w:hAnsi="Arial Narrow" w:cs="Arial"/>
                <w:lang w:val="en-GB"/>
              </w:rPr>
              <w:t>Božidarević</w:t>
            </w:r>
            <w:proofErr w:type="spellEnd"/>
            <w:r>
              <w:rPr>
                <w:rFonts w:ascii="Arial Narrow" w:hAnsi="Arial Narrow" w:cs="Arial"/>
                <w:lang w:val="en-GB"/>
              </w:rPr>
              <w:t>)</w:t>
            </w:r>
          </w:p>
          <w:p w14:paraId="3F28F033" w14:textId="3DE814C2" w:rsidR="00624BC6" w:rsidRDefault="00624BC6" w:rsidP="00624BC6">
            <w:pPr>
              <w:spacing w:after="0" w:line="240" w:lineRule="auto"/>
              <w:rPr>
                <w:rFonts w:ascii="Arial Narrow" w:hAnsi="Arial Narrow" w:cs="Arial"/>
                <w:lang w:val="en-GB"/>
              </w:rPr>
            </w:pPr>
            <w:r>
              <w:rPr>
                <w:rFonts w:ascii="Arial Narrow" w:hAnsi="Arial Narrow" w:cs="Arial"/>
                <w:lang w:val="en-GB"/>
              </w:rPr>
              <w:t>Architecture and visual culture of 16</w:t>
            </w:r>
            <w:r w:rsidRPr="00624BC6">
              <w:rPr>
                <w:rFonts w:ascii="Arial Narrow" w:hAnsi="Arial Narrow" w:cs="Arial"/>
                <w:vertAlign w:val="superscript"/>
                <w:lang w:val="en-GB"/>
              </w:rPr>
              <w:t>th</w:t>
            </w:r>
            <w:r>
              <w:rPr>
                <w:rFonts w:ascii="Arial Narrow" w:hAnsi="Arial Narrow" w:cs="Arial"/>
                <w:lang w:val="en-GB"/>
              </w:rPr>
              <w:t xml:space="preserve"> century in Croatian countries</w:t>
            </w:r>
          </w:p>
          <w:p w14:paraId="0B713C9B" w14:textId="57A79BDF" w:rsidR="00624BC6" w:rsidRDefault="00624BC6" w:rsidP="00624BC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Emergence of the classical language of architecture in Dubrovnik and Zadar in 1540ies</w:t>
            </w:r>
          </w:p>
          <w:p w14:paraId="5413A263" w14:textId="371F4080" w:rsidR="000D5948" w:rsidRPr="00624BC6" w:rsidRDefault="000D5948" w:rsidP="00624BC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16</w:t>
            </w:r>
            <w:r w:rsidRPr="000D5948">
              <w:rPr>
                <w:rFonts w:ascii="Arial Narrow" w:hAnsi="Arial Narrow" w:cs="Arial"/>
                <w:vertAlign w:val="superscript"/>
                <w:lang w:val="en-GB"/>
              </w:rPr>
              <w:t>th</w:t>
            </w:r>
            <w:r>
              <w:rPr>
                <w:rFonts w:ascii="Arial Narrow" w:hAnsi="Arial Narrow" w:cs="Arial"/>
                <w:lang w:val="en-GB"/>
              </w:rPr>
              <w:t xml:space="preserve"> century villas of Dubrovnik Republic and Hvar</w:t>
            </w:r>
          </w:p>
          <w:p w14:paraId="4D5D69D1" w14:textId="77777777" w:rsidR="00624BC6" w:rsidRDefault="00624BC6" w:rsidP="00624BC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Fortifications, residential and public architecture of 16</w:t>
            </w:r>
            <w:r w:rsidRPr="00624BC6">
              <w:rPr>
                <w:rFonts w:ascii="Arial Narrow" w:hAnsi="Arial Narrow" w:cs="Arial"/>
                <w:vertAlign w:val="superscript"/>
                <w:lang w:val="en-GB"/>
              </w:rPr>
              <w:t>th</w:t>
            </w:r>
            <w:r>
              <w:rPr>
                <w:rFonts w:ascii="Arial Narrow" w:hAnsi="Arial Narrow" w:cs="Arial"/>
                <w:lang w:val="en-GB"/>
              </w:rPr>
              <w:t xml:space="preserve"> century (Zagreb, Karlovac, Sisak, Zadar, Šibenik, Hvar, Dubrovnik)</w:t>
            </w:r>
          </w:p>
          <w:p w14:paraId="606DDE32" w14:textId="001E32E9" w:rsidR="000D5948" w:rsidRDefault="000D5948" w:rsidP="00624BC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Dalmatian late Cinquecento sculptors and constructors: N. </w:t>
            </w:r>
            <w:proofErr w:type="spellStart"/>
            <w:r>
              <w:rPr>
                <w:rFonts w:ascii="Arial Narrow" w:hAnsi="Arial Narrow" w:cs="Arial"/>
                <w:lang w:val="en-GB"/>
              </w:rPr>
              <w:t>Lazanić</w:t>
            </w:r>
            <w:proofErr w:type="spellEnd"/>
            <w:r>
              <w:rPr>
                <w:rFonts w:ascii="Arial Narrow" w:hAnsi="Arial Narrow" w:cs="Arial"/>
                <w:lang w:val="en-GB"/>
              </w:rPr>
              <w:t xml:space="preserve">, P. </w:t>
            </w:r>
            <w:proofErr w:type="spellStart"/>
            <w:r>
              <w:rPr>
                <w:rFonts w:ascii="Arial Narrow" w:hAnsi="Arial Narrow" w:cs="Arial"/>
                <w:lang w:val="en-GB"/>
              </w:rPr>
              <w:t>Gospodnetić</w:t>
            </w:r>
            <w:proofErr w:type="spellEnd"/>
            <w:r>
              <w:rPr>
                <w:rFonts w:ascii="Arial Narrow" w:hAnsi="Arial Narrow" w:cs="Arial"/>
                <w:lang w:val="en-GB"/>
              </w:rPr>
              <w:t xml:space="preserve"> and T. Bokanić</w:t>
            </w:r>
          </w:p>
          <w:p w14:paraId="40954116" w14:textId="77777777" w:rsidR="000D5948" w:rsidRDefault="000D5948" w:rsidP="00624BC6">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Examples of painterly imports from Venice: Titian, Tintoretto, Veronese. Conservative taste: Veneto-Cretan painting and </w:t>
            </w:r>
            <w:proofErr w:type="spellStart"/>
            <w:r>
              <w:rPr>
                <w:rFonts w:ascii="Arial Narrow" w:hAnsi="Arial Narrow" w:cs="Arial"/>
                <w:lang w:val="en-GB"/>
              </w:rPr>
              <w:t>Santacroces</w:t>
            </w:r>
            <w:proofErr w:type="spellEnd"/>
            <w:r>
              <w:rPr>
                <w:rFonts w:ascii="Arial Narrow" w:hAnsi="Arial Narrow" w:cs="Arial"/>
                <w:lang w:val="en-GB"/>
              </w:rPr>
              <w:t xml:space="preserve"> painting in Dubrovnik and Venetian Dalmatia.</w:t>
            </w:r>
          </w:p>
          <w:p w14:paraId="20EE507D" w14:textId="77777777" w:rsidR="000D5948" w:rsidRPr="000D5948" w:rsidRDefault="000D5948" w:rsidP="00624BC6">
            <w:pPr>
              <w:pStyle w:val="ListParagraph"/>
              <w:numPr>
                <w:ilvl w:val="0"/>
                <w:numId w:val="5"/>
              </w:numPr>
              <w:spacing w:after="0" w:line="240" w:lineRule="auto"/>
              <w:rPr>
                <w:rFonts w:ascii="Arial Narrow" w:hAnsi="Arial Narrow" w:cs="Arial"/>
                <w:i/>
                <w:iCs/>
                <w:lang w:val="en-GB"/>
              </w:rPr>
            </w:pPr>
            <w:proofErr w:type="spellStart"/>
            <w:r w:rsidRPr="000D5948">
              <w:rPr>
                <w:rFonts w:ascii="Arial Narrow" w:hAnsi="Arial Narrow" w:cs="Arial"/>
                <w:i/>
                <w:iCs/>
                <w:lang w:val="en-GB"/>
              </w:rPr>
              <w:t>pictores</w:t>
            </w:r>
            <w:proofErr w:type="spellEnd"/>
            <w:r w:rsidRPr="000D5948">
              <w:rPr>
                <w:rFonts w:ascii="Arial Narrow" w:hAnsi="Arial Narrow" w:cs="Arial"/>
                <w:i/>
                <w:iCs/>
                <w:lang w:val="en-GB"/>
              </w:rPr>
              <w:t xml:space="preserve"> </w:t>
            </w:r>
            <w:proofErr w:type="spellStart"/>
            <w:r w:rsidRPr="000D5948">
              <w:rPr>
                <w:rFonts w:ascii="Arial Narrow" w:hAnsi="Arial Narrow" w:cs="Arial"/>
                <w:i/>
                <w:iCs/>
                <w:lang w:val="en-GB"/>
              </w:rPr>
              <w:t>vagantes</w:t>
            </w:r>
            <w:proofErr w:type="spellEnd"/>
            <w:r w:rsidRPr="000D5948">
              <w:rPr>
                <w:rFonts w:ascii="Arial Narrow" w:hAnsi="Arial Narrow" w:cs="Arial"/>
                <w:i/>
                <w:iCs/>
                <w:lang w:val="en-GB"/>
              </w:rPr>
              <w:t xml:space="preserve"> </w:t>
            </w:r>
            <w:r>
              <w:rPr>
                <w:rFonts w:ascii="Arial Narrow" w:hAnsi="Arial Narrow" w:cs="Arial"/>
                <w:lang w:val="en-GB"/>
              </w:rPr>
              <w:t>in eastern Adriatic towns: B. Ricciardi</w:t>
            </w:r>
          </w:p>
          <w:p w14:paraId="278C7DA9" w14:textId="77777777" w:rsidR="000D5948" w:rsidRDefault="000D5948" w:rsidP="000D5948">
            <w:pPr>
              <w:spacing w:after="0" w:line="240" w:lineRule="auto"/>
              <w:rPr>
                <w:rFonts w:ascii="Arial Narrow" w:hAnsi="Arial Narrow" w:cs="Arial"/>
                <w:lang w:val="en-GB"/>
              </w:rPr>
            </w:pPr>
            <w:r>
              <w:rPr>
                <w:rFonts w:ascii="Arial Narrow" w:hAnsi="Arial Narrow" w:cs="Arial"/>
                <w:lang w:val="en-GB"/>
              </w:rPr>
              <w:t>Baroque architecture in Croatian countries</w:t>
            </w:r>
          </w:p>
          <w:p w14:paraId="737D2A27" w14:textId="77777777" w:rsidR="000D5948" w:rsidRDefault="000D5948"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Political and social context of continental Croatia before and after the Treaty of </w:t>
            </w:r>
            <w:proofErr w:type="spellStart"/>
            <w:r>
              <w:rPr>
                <w:rFonts w:ascii="Arial Narrow" w:hAnsi="Arial Narrow" w:cs="Arial"/>
                <w:lang w:val="en-GB"/>
              </w:rPr>
              <w:t>Srijemski</w:t>
            </w:r>
            <w:proofErr w:type="spellEnd"/>
            <w:r>
              <w:rPr>
                <w:rFonts w:ascii="Arial Narrow" w:hAnsi="Arial Narrow" w:cs="Arial"/>
                <w:lang w:val="en-GB"/>
              </w:rPr>
              <w:t xml:space="preserve"> </w:t>
            </w:r>
            <w:proofErr w:type="spellStart"/>
            <w:r>
              <w:rPr>
                <w:rFonts w:ascii="Arial Narrow" w:hAnsi="Arial Narrow" w:cs="Arial"/>
                <w:lang w:val="en-GB"/>
              </w:rPr>
              <w:t>Karlovci</w:t>
            </w:r>
            <w:proofErr w:type="spellEnd"/>
            <w:r>
              <w:rPr>
                <w:rFonts w:ascii="Arial Narrow" w:hAnsi="Arial Narrow" w:cs="Arial"/>
                <w:lang w:val="en-GB"/>
              </w:rPr>
              <w:t xml:space="preserve"> (1699)</w:t>
            </w:r>
          </w:p>
          <w:p w14:paraId="13525F02" w14:textId="10A86DA4" w:rsidR="000D5948" w:rsidRPr="000D5948" w:rsidRDefault="000D5948"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Post-Tridentine aims and tasks of the architecture and </w:t>
            </w:r>
            <w:r w:rsidRPr="000D5948">
              <w:rPr>
                <w:rFonts w:ascii="Arial Narrow" w:hAnsi="Arial Narrow" w:cs="Arial"/>
                <w:lang w:val="en-GB"/>
              </w:rPr>
              <w:t>visual arts</w:t>
            </w:r>
          </w:p>
          <w:p w14:paraId="41F3D293" w14:textId="77777777" w:rsidR="000D5948" w:rsidRDefault="000D5948"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Jesuit, Franciscan and Pauline complexes of 17</w:t>
            </w:r>
            <w:r w:rsidRPr="000D5948">
              <w:rPr>
                <w:rFonts w:ascii="Arial Narrow" w:hAnsi="Arial Narrow" w:cs="Arial"/>
                <w:vertAlign w:val="superscript"/>
                <w:lang w:val="en-GB"/>
              </w:rPr>
              <w:t>th</w:t>
            </w:r>
            <w:r>
              <w:rPr>
                <w:rFonts w:ascii="Arial Narrow" w:hAnsi="Arial Narrow" w:cs="Arial"/>
                <w:lang w:val="en-GB"/>
              </w:rPr>
              <w:t xml:space="preserve"> and 18</w:t>
            </w:r>
            <w:r w:rsidRPr="000D5948">
              <w:rPr>
                <w:rFonts w:ascii="Arial Narrow" w:hAnsi="Arial Narrow" w:cs="Arial"/>
                <w:vertAlign w:val="superscript"/>
                <w:lang w:val="en-GB"/>
              </w:rPr>
              <w:t>th</w:t>
            </w:r>
            <w:r>
              <w:rPr>
                <w:rFonts w:ascii="Arial Narrow" w:hAnsi="Arial Narrow" w:cs="Arial"/>
                <w:lang w:val="en-GB"/>
              </w:rPr>
              <w:t xml:space="preserve"> century: new paradigms: structure, typological patterns, urbanism</w:t>
            </w:r>
          </w:p>
          <w:p w14:paraId="47C68FCD" w14:textId="73EC5FF0" w:rsidR="000D5948" w:rsidRDefault="00132943"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Various architectural types: belated renaissance patterns, rebuilt gothic structures, quatrefoil churches, </w:t>
            </w:r>
            <w:proofErr w:type="spellStart"/>
            <w:r>
              <w:rPr>
                <w:rFonts w:ascii="Arial Narrow" w:hAnsi="Arial Narrow" w:cs="Arial"/>
                <w:lang w:val="en-GB"/>
              </w:rPr>
              <w:t>longitudanl</w:t>
            </w:r>
            <w:proofErr w:type="spellEnd"/>
            <w:r>
              <w:rPr>
                <w:rFonts w:ascii="Arial Narrow" w:hAnsi="Arial Narrow" w:cs="Arial"/>
                <w:lang w:val="en-GB"/>
              </w:rPr>
              <w:t xml:space="preserve"> churches with trefoil choirs</w:t>
            </w:r>
          </w:p>
          <w:p w14:paraId="0698B900" w14:textId="371F04B0" w:rsidR="00132943" w:rsidRDefault="00132943"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palaces and castles of 18</w:t>
            </w:r>
            <w:r w:rsidRPr="00132943">
              <w:rPr>
                <w:rFonts w:ascii="Arial Narrow" w:hAnsi="Arial Narrow" w:cs="Arial"/>
                <w:vertAlign w:val="superscript"/>
                <w:lang w:val="en-GB"/>
              </w:rPr>
              <w:t>th</w:t>
            </w:r>
            <w:r>
              <w:rPr>
                <w:rFonts w:ascii="Arial Narrow" w:hAnsi="Arial Narrow" w:cs="Arial"/>
                <w:lang w:val="en-GB"/>
              </w:rPr>
              <w:t xml:space="preserve"> century</w:t>
            </w:r>
          </w:p>
          <w:p w14:paraId="2000CB2C" w14:textId="77777777" w:rsidR="00132943" w:rsidRDefault="00132943"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Rococo and classicizing trends towards the end of the 18</w:t>
            </w:r>
            <w:r w:rsidRPr="00132943">
              <w:rPr>
                <w:rFonts w:ascii="Arial Narrow" w:hAnsi="Arial Narrow" w:cs="Arial"/>
                <w:vertAlign w:val="superscript"/>
                <w:lang w:val="en-GB"/>
              </w:rPr>
              <w:t>th</w:t>
            </w:r>
            <w:r>
              <w:rPr>
                <w:rFonts w:ascii="Arial Narrow" w:hAnsi="Arial Narrow" w:cs="Arial"/>
                <w:lang w:val="en-GB"/>
              </w:rPr>
              <w:t xml:space="preserve"> century</w:t>
            </w:r>
          </w:p>
          <w:p w14:paraId="10EFA2DE" w14:textId="7DADCA0A" w:rsidR="00132943" w:rsidRDefault="00132943"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Classicizing features of the 18</w:t>
            </w:r>
            <w:r w:rsidRPr="00132943">
              <w:rPr>
                <w:rFonts w:ascii="Arial Narrow" w:hAnsi="Arial Narrow" w:cs="Arial"/>
                <w:vertAlign w:val="superscript"/>
                <w:lang w:val="en-GB"/>
              </w:rPr>
              <w:t>th</w:t>
            </w:r>
            <w:r>
              <w:rPr>
                <w:rFonts w:ascii="Arial Narrow" w:hAnsi="Arial Narrow" w:cs="Arial"/>
                <w:lang w:val="en-GB"/>
              </w:rPr>
              <w:t xml:space="preserve"> century churches in Istria, Quarnero and Dalmatia</w:t>
            </w:r>
          </w:p>
          <w:p w14:paraId="0249D855" w14:textId="77777777" w:rsidR="00132943" w:rsidRDefault="00132943" w:rsidP="000D5948">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Rebuilding Dubrovnik after Great Earthquake of 1667: cathedral, </w:t>
            </w:r>
            <w:proofErr w:type="spellStart"/>
            <w:r>
              <w:rPr>
                <w:rFonts w:ascii="Arial Narrow" w:hAnsi="Arial Narrow" w:cs="Arial"/>
                <w:lang w:val="en-GB"/>
              </w:rPr>
              <w:t>jesuite</w:t>
            </w:r>
            <w:proofErr w:type="spellEnd"/>
            <w:r>
              <w:rPr>
                <w:rFonts w:ascii="Arial Narrow" w:hAnsi="Arial Narrow" w:cs="Arial"/>
                <w:lang w:val="en-GB"/>
              </w:rPr>
              <w:t xml:space="preserve"> complex and St. Blasius: sources of stylistic features</w:t>
            </w:r>
          </w:p>
          <w:p w14:paraId="3BCA251C" w14:textId="77777777" w:rsidR="00132943" w:rsidRDefault="00132943" w:rsidP="00132943">
            <w:pPr>
              <w:spacing w:after="0" w:line="240" w:lineRule="auto"/>
              <w:rPr>
                <w:rFonts w:ascii="Arial Narrow" w:hAnsi="Arial Narrow" w:cs="Arial"/>
                <w:lang w:val="en-GB"/>
              </w:rPr>
            </w:pPr>
            <w:r>
              <w:rPr>
                <w:rFonts w:ascii="Arial Narrow" w:hAnsi="Arial Narrow" w:cs="Arial"/>
                <w:lang w:val="en-GB"/>
              </w:rPr>
              <w:t>Baroque sculpture in Croatian countries</w:t>
            </w:r>
          </w:p>
          <w:p w14:paraId="2C847AF9" w14:textId="77777777" w:rsidR="00132943" w:rsidRDefault="00132943"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late-Mannerist and early-Baroque features in northern Dalmatia: Ackermann and </w:t>
            </w:r>
            <w:proofErr w:type="spellStart"/>
            <w:r>
              <w:rPr>
                <w:rFonts w:ascii="Arial Narrow" w:hAnsi="Arial Narrow" w:cs="Arial"/>
                <w:lang w:val="en-GB"/>
              </w:rPr>
              <w:t>Altenbach</w:t>
            </w:r>
            <w:proofErr w:type="spellEnd"/>
          </w:p>
          <w:p w14:paraId="622C84F1" w14:textId="77777777" w:rsidR="00132943" w:rsidRDefault="00132943"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Dispersion and development of baroque sculpture in continental Croatia: </w:t>
            </w:r>
            <w:proofErr w:type="spellStart"/>
            <w:r>
              <w:rPr>
                <w:rFonts w:ascii="Arial Narrow" w:hAnsi="Arial Narrow" w:cs="Arial"/>
                <w:lang w:val="en-GB"/>
              </w:rPr>
              <w:t>Kommersteiner</w:t>
            </w:r>
            <w:proofErr w:type="spellEnd"/>
            <w:r>
              <w:rPr>
                <w:rFonts w:ascii="Arial Narrow" w:hAnsi="Arial Narrow" w:cs="Arial"/>
                <w:lang w:val="en-GB"/>
              </w:rPr>
              <w:t xml:space="preserve">, </w:t>
            </w:r>
            <w:proofErr w:type="spellStart"/>
            <w:r>
              <w:rPr>
                <w:rFonts w:ascii="Arial Narrow" w:hAnsi="Arial Narrow" w:cs="Arial"/>
                <w:lang w:val="en-GB"/>
              </w:rPr>
              <w:t>Weinacht</w:t>
            </w:r>
            <w:proofErr w:type="spellEnd"/>
            <w:r>
              <w:rPr>
                <w:rFonts w:ascii="Arial Narrow" w:hAnsi="Arial Narrow" w:cs="Arial"/>
                <w:lang w:val="en-GB"/>
              </w:rPr>
              <w:t>, Straub</w:t>
            </w:r>
          </w:p>
          <w:p w14:paraId="7537901A" w14:textId="77777777" w:rsidR="00132943" w:rsidRDefault="00132943"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Monks-sculptors, </w:t>
            </w:r>
            <w:proofErr w:type="spellStart"/>
            <w:r>
              <w:rPr>
                <w:rFonts w:ascii="Arial Narrow" w:hAnsi="Arial Narrow" w:cs="Arial"/>
                <w:lang w:val="en-GB"/>
              </w:rPr>
              <w:t>paulinians</w:t>
            </w:r>
            <w:proofErr w:type="spellEnd"/>
            <w:r>
              <w:rPr>
                <w:rFonts w:ascii="Arial Narrow" w:hAnsi="Arial Narrow" w:cs="Arial"/>
                <w:lang w:val="en-GB"/>
              </w:rPr>
              <w:t xml:space="preserve"> and friars</w:t>
            </w:r>
          </w:p>
          <w:p w14:paraId="72C419BE" w14:textId="77777777" w:rsidR="00132943" w:rsidRDefault="00132943"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F. </w:t>
            </w:r>
            <w:proofErr w:type="spellStart"/>
            <w:r>
              <w:rPr>
                <w:rFonts w:ascii="Arial Narrow" w:hAnsi="Arial Narrow" w:cs="Arial"/>
                <w:lang w:val="en-GB"/>
              </w:rPr>
              <w:t>Robba</w:t>
            </w:r>
            <w:proofErr w:type="spellEnd"/>
            <w:r>
              <w:rPr>
                <w:rFonts w:ascii="Arial Narrow" w:hAnsi="Arial Narrow" w:cs="Arial"/>
                <w:lang w:val="en-GB"/>
              </w:rPr>
              <w:t>: Italian baroque sculptor in continental Croatia</w:t>
            </w:r>
          </w:p>
          <w:p w14:paraId="50035C86" w14:textId="77777777" w:rsidR="00132943" w:rsidRDefault="00132943"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Influence of Graz in </w:t>
            </w:r>
            <w:proofErr w:type="spellStart"/>
            <w:r>
              <w:rPr>
                <w:rFonts w:ascii="Arial Narrow" w:hAnsi="Arial Narrow" w:cs="Arial"/>
                <w:lang w:val="en-GB"/>
              </w:rPr>
              <w:t>Zagorje</w:t>
            </w:r>
            <w:proofErr w:type="spellEnd"/>
            <w:r>
              <w:rPr>
                <w:rFonts w:ascii="Arial Narrow" w:hAnsi="Arial Narrow" w:cs="Arial"/>
                <w:lang w:val="en-GB"/>
              </w:rPr>
              <w:t xml:space="preserve">: Schokotnigg, Straub, </w:t>
            </w:r>
            <w:proofErr w:type="spellStart"/>
            <w:r>
              <w:rPr>
                <w:rFonts w:ascii="Arial Narrow" w:hAnsi="Arial Narrow" w:cs="Arial"/>
                <w:lang w:val="en-GB"/>
              </w:rPr>
              <w:t>Koeniger</w:t>
            </w:r>
            <w:proofErr w:type="spellEnd"/>
          </w:p>
          <w:p w14:paraId="714E7DD1" w14:textId="77777777" w:rsidR="00132943" w:rsidRDefault="00132943"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Influence of Vienna in Slavonia: Dill</w:t>
            </w:r>
          </w:p>
          <w:p w14:paraId="17E15EEF" w14:textId="77777777" w:rsidR="00132943" w:rsidRDefault="00132943"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Wooden baroque altars of 17</w:t>
            </w:r>
            <w:r w:rsidRPr="00132943">
              <w:rPr>
                <w:rFonts w:ascii="Arial Narrow" w:hAnsi="Arial Narrow" w:cs="Arial"/>
                <w:vertAlign w:val="superscript"/>
                <w:lang w:val="en-GB"/>
              </w:rPr>
              <w:t>th</w:t>
            </w:r>
            <w:r>
              <w:rPr>
                <w:rFonts w:ascii="Arial Narrow" w:hAnsi="Arial Narrow" w:cs="Arial"/>
                <w:lang w:val="en-GB"/>
              </w:rPr>
              <w:t xml:space="preserve"> century Dalmatia</w:t>
            </w:r>
          </w:p>
          <w:p w14:paraId="6B5B5CBA" w14:textId="77777777" w:rsidR="00132943" w:rsidRDefault="00132943"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Import of the altars in late 17</w:t>
            </w:r>
            <w:r w:rsidRPr="00132943">
              <w:rPr>
                <w:rFonts w:ascii="Arial Narrow" w:hAnsi="Arial Narrow" w:cs="Arial"/>
                <w:vertAlign w:val="superscript"/>
                <w:lang w:val="en-GB"/>
              </w:rPr>
              <w:t>th</w:t>
            </w:r>
            <w:r>
              <w:rPr>
                <w:rFonts w:ascii="Arial Narrow" w:hAnsi="Arial Narrow" w:cs="Arial"/>
                <w:lang w:val="en-GB"/>
              </w:rPr>
              <w:t xml:space="preserve"> and 18</w:t>
            </w:r>
            <w:r w:rsidRPr="00132943">
              <w:rPr>
                <w:rFonts w:ascii="Arial Narrow" w:hAnsi="Arial Narrow" w:cs="Arial"/>
                <w:vertAlign w:val="superscript"/>
                <w:lang w:val="en-GB"/>
              </w:rPr>
              <w:t>th</w:t>
            </w:r>
            <w:r>
              <w:rPr>
                <w:rFonts w:ascii="Arial Narrow" w:hAnsi="Arial Narrow" w:cs="Arial"/>
                <w:lang w:val="en-GB"/>
              </w:rPr>
              <w:t xml:space="preserve"> century Dalmatia (Longhena, Garzotti, </w:t>
            </w:r>
            <w:proofErr w:type="spellStart"/>
            <w:r>
              <w:rPr>
                <w:rFonts w:ascii="Arial Narrow" w:hAnsi="Arial Narrow" w:cs="Arial"/>
                <w:lang w:val="en-GB"/>
              </w:rPr>
              <w:t>Tremignon</w:t>
            </w:r>
            <w:proofErr w:type="spellEnd"/>
            <w:r>
              <w:rPr>
                <w:rFonts w:ascii="Arial Narrow" w:hAnsi="Arial Narrow" w:cs="Arial"/>
                <w:lang w:val="en-GB"/>
              </w:rPr>
              <w:t xml:space="preserve"> </w:t>
            </w:r>
            <w:proofErr w:type="spellStart"/>
            <w:r>
              <w:rPr>
                <w:rFonts w:ascii="Arial Narrow" w:hAnsi="Arial Narrow" w:cs="Arial"/>
                <w:lang w:val="en-GB"/>
              </w:rPr>
              <w:t>Sardi</w:t>
            </w:r>
            <w:proofErr w:type="spellEnd"/>
            <w:r>
              <w:rPr>
                <w:rFonts w:ascii="Arial Narrow" w:hAnsi="Arial Narrow" w:cs="Arial"/>
                <w:lang w:val="en-GB"/>
              </w:rPr>
              <w:t>, Gropelli)</w:t>
            </w:r>
          </w:p>
          <w:p w14:paraId="6BCC566A" w14:textId="77777777" w:rsidR="00132943" w:rsidRDefault="00132943"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Classicist features of 18</w:t>
            </w:r>
            <w:r w:rsidRPr="00132943">
              <w:rPr>
                <w:rFonts w:ascii="Arial Narrow" w:hAnsi="Arial Narrow" w:cs="Arial"/>
                <w:vertAlign w:val="superscript"/>
                <w:lang w:val="en-GB"/>
              </w:rPr>
              <w:t>th</w:t>
            </w:r>
            <w:r>
              <w:rPr>
                <w:rFonts w:ascii="Arial Narrow" w:hAnsi="Arial Narrow" w:cs="Arial"/>
                <w:lang w:val="en-GB"/>
              </w:rPr>
              <w:t xml:space="preserve"> century sculpture: </w:t>
            </w:r>
            <w:proofErr w:type="spellStart"/>
            <w:r>
              <w:rPr>
                <w:rFonts w:ascii="Arial Narrow" w:hAnsi="Arial Narrow" w:cs="Arial"/>
                <w:lang w:val="en-GB"/>
              </w:rPr>
              <w:t>Marchiori</w:t>
            </w:r>
            <w:proofErr w:type="spellEnd"/>
            <w:r>
              <w:rPr>
                <w:rFonts w:ascii="Arial Narrow" w:hAnsi="Arial Narrow" w:cs="Arial"/>
                <w:lang w:val="en-GB"/>
              </w:rPr>
              <w:t xml:space="preserve">, </w:t>
            </w:r>
            <w:proofErr w:type="spellStart"/>
            <w:r>
              <w:rPr>
                <w:rFonts w:ascii="Arial Narrow" w:hAnsi="Arial Narrow" w:cs="Arial"/>
                <w:lang w:val="en-GB"/>
              </w:rPr>
              <w:t>Toretti</w:t>
            </w:r>
            <w:proofErr w:type="spellEnd"/>
          </w:p>
          <w:p w14:paraId="6D9B9701" w14:textId="77777777" w:rsidR="00132943" w:rsidRDefault="00132943"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Buying sculpture in Venice: Rues, Tagliapietra, Morlaiter</w:t>
            </w:r>
          </w:p>
          <w:p w14:paraId="21FE77F6" w14:textId="6E21BB26" w:rsidR="007133F7" w:rsidRDefault="007133F7" w:rsidP="00132943">
            <w:pPr>
              <w:pStyle w:val="ListParagraph"/>
              <w:numPr>
                <w:ilvl w:val="0"/>
                <w:numId w:val="5"/>
              </w:numPr>
              <w:spacing w:after="0" w:line="240" w:lineRule="auto"/>
              <w:rPr>
                <w:rFonts w:ascii="Arial Narrow" w:hAnsi="Arial Narrow" w:cs="Arial"/>
                <w:lang w:val="en-GB"/>
              </w:rPr>
            </w:pPr>
            <w:proofErr w:type="spellStart"/>
            <w:r>
              <w:rPr>
                <w:rFonts w:ascii="Arial Narrow" w:hAnsi="Arial Narrow" w:cs="Arial"/>
                <w:lang w:val="en-GB"/>
              </w:rPr>
              <w:t>Altarists</w:t>
            </w:r>
            <w:proofErr w:type="spellEnd"/>
            <w:r>
              <w:rPr>
                <w:rFonts w:ascii="Arial Narrow" w:hAnsi="Arial Narrow" w:cs="Arial"/>
                <w:lang w:val="en-GB"/>
              </w:rPr>
              <w:t xml:space="preserve">’ workshops in Dalmatia </w:t>
            </w:r>
          </w:p>
          <w:p w14:paraId="5869D5CD" w14:textId="1BDE735C" w:rsidR="007133F7" w:rsidRDefault="007133F7"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Crucifixes </w:t>
            </w:r>
          </w:p>
          <w:p w14:paraId="1F1D7A3F" w14:textId="77777777" w:rsidR="00132943" w:rsidRDefault="007133F7" w:rsidP="00132943">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Stucco decoration  </w:t>
            </w:r>
            <w:r w:rsidR="00132943">
              <w:rPr>
                <w:rFonts w:ascii="Arial Narrow" w:hAnsi="Arial Narrow" w:cs="Arial"/>
                <w:lang w:val="en-GB"/>
              </w:rPr>
              <w:t xml:space="preserve"> </w:t>
            </w:r>
          </w:p>
          <w:p w14:paraId="7D7CCC82" w14:textId="77777777" w:rsidR="007133F7" w:rsidRDefault="007133F7" w:rsidP="007133F7">
            <w:pPr>
              <w:spacing w:after="0" w:line="240" w:lineRule="auto"/>
              <w:rPr>
                <w:rFonts w:ascii="Arial Narrow" w:hAnsi="Arial Narrow" w:cs="Arial"/>
                <w:lang w:val="en-GB"/>
              </w:rPr>
            </w:pPr>
            <w:r>
              <w:rPr>
                <w:rFonts w:ascii="Arial Narrow" w:hAnsi="Arial Narrow" w:cs="Arial"/>
                <w:lang w:val="en-GB"/>
              </w:rPr>
              <w:t>Baroque painting in Croatian countries</w:t>
            </w:r>
          </w:p>
          <w:p w14:paraId="0662B0F0" w14:textId="54D70325" w:rsidR="007133F7" w:rsidRDefault="007133F7" w:rsidP="007133F7">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Examples of 17</w:t>
            </w:r>
            <w:r w:rsidRPr="007133F7">
              <w:rPr>
                <w:rFonts w:ascii="Arial Narrow" w:hAnsi="Arial Narrow" w:cs="Arial"/>
                <w:vertAlign w:val="superscript"/>
                <w:lang w:val="en-GB"/>
              </w:rPr>
              <w:t>th</w:t>
            </w:r>
            <w:r>
              <w:rPr>
                <w:rFonts w:ascii="Arial Narrow" w:hAnsi="Arial Narrow" w:cs="Arial"/>
                <w:lang w:val="en-GB"/>
              </w:rPr>
              <w:t xml:space="preserve"> century painting in continental Croatia: H. G. Geiger, I. </w:t>
            </w:r>
            <w:proofErr w:type="spellStart"/>
            <w:r>
              <w:rPr>
                <w:rFonts w:ascii="Arial Narrow" w:hAnsi="Arial Narrow" w:cs="Arial"/>
                <w:lang w:val="en-GB"/>
              </w:rPr>
              <w:t>Eisenhordt</w:t>
            </w:r>
            <w:proofErr w:type="spellEnd"/>
            <w:r>
              <w:rPr>
                <w:rFonts w:ascii="Arial Narrow" w:hAnsi="Arial Narrow" w:cs="Arial"/>
                <w:lang w:val="en-GB"/>
              </w:rPr>
              <w:t xml:space="preserve">, </w:t>
            </w:r>
          </w:p>
          <w:p w14:paraId="57A0923C" w14:textId="78193232" w:rsidR="007133F7" w:rsidRDefault="007133F7" w:rsidP="007133F7">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Wall painting in 17</w:t>
            </w:r>
            <w:r w:rsidRPr="007133F7">
              <w:rPr>
                <w:rFonts w:ascii="Arial Narrow" w:hAnsi="Arial Narrow" w:cs="Arial"/>
                <w:vertAlign w:val="superscript"/>
                <w:lang w:val="en-GB"/>
              </w:rPr>
              <w:t>th</w:t>
            </w:r>
            <w:r>
              <w:rPr>
                <w:rFonts w:ascii="Arial Narrow" w:hAnsi="Arial Narrow" w:cs="Arial"/>
                <w:lang w:val="en-GB"/>
              </w:rPr>
              <w:t xml:space="preserve"> century: S. Schoen and B. Bobić</w:t>
            </w:r>
          </w:p>
          <w:p w14:paraId="48C57BB3" w14:textId="77777777" w:rsidR="007133F7" w:rsidRDefault="007133F7" w:rsidP="007133F7">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Dissemination of style through prints</w:t>
            </w:r>
          </w:p>
          <w:p w14:paraId="5BF3C567" w14:textId="03A319A2" w:rsidR="007133F7" w:rsidRDefault="007133F7" w:rsidP="007133F7">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18</w:t>
            </w:r>
            <w:r w:rsidRPr="007133F7">
              <w:rPr>
                <w:rFonts w:ascii="Arial Narrow" w:hAnsi="Arial Narrow" w:cs="Arial"/>
                <w:vertAlign w:val="superscript"/>
                <w:lang w:val="en-GB"/>
              </w:rPr>
              <w:t>th</w:t>
            </w:r>
            <w:r>
              <w:rPr>
                <w:rFonts w:ascii="Arial Narrow" w:hAnsi="Arial Narrow" w:cs="Arial"/>
                <w:lang w:val="en-GB"/>
              </w:rPr>
              <w:t xml:space="preserve"> century painters I. K. </w:t>
            </w:r>
            <w:proofErr w:type="spellStart"/>
            <w:proofErr w:type="gramStart"/>
            <w:r>
              <w:rPr>
                <w:rFonts w:ascii="Arial Narrow" w:hAnsi="Arial Narrow" w:cs="Arial"/>
                <w:lang w:val="en-GB"/>
              </w:rPr>
              <w:t>Ranger,A</w:t>
            </w:r>
            <w:proofErr w:type="spellEnd"/>
            <w:r>
              <w:rPr>
                <w:rFonts w:ascii="Arial Narrow" w:hAnsi="Arial Narrow" w:cs="Arial"/>
                <w:lang w:val="en-GB"/>
              </w:rPr>
              <w:t>.</w:t>
            </w:r>
            <w:proofErr w:type="gramEnd"/>
            <w:r>
              <w:rPr>
                <w:rFonts w:ascii="Arial Narrow" w:hAnsi="Arial Narrow" w:cs="Arial"/>
                <w:lang w:val="en-GB"/>
              </w:rPr>
              <w:t xml:space="preserve">  </w:t>
            </w:r>
            <w:proofErr w:type="spellStart"/>
            <w:r>
              <w:rPr>
                <w:rFonts w:ascii="Arial Narrow" w:hAnsi="Arial Narrow" w:cs="Arial"/>
                <w:lang w:val="en-GB"/>
              </w:rPr>
              <w:t>Lerchinger</w:t>
            </w:r>
            <w:proofErr w:type="spellEnd"/>
            <w:r>
              <w:rPr>
                <w:rFonts w:ascii="Arial Narrow" w:hAnsi="Arial Narrow" w:cs="Arial"/>
                <w:lang w:val="en-GB"/>
              </w:rPr>
              <w:t>, J. Goerner and V. Metzinger</w:t>
            </w:r>
          </w:p>
          <w:p w14:paraId="159BF578" w14:textId="77777777" w:rsidR="007133F7" w:rsidRDefault="007133F7" w:rsidP="007133F7">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Baroque painterly imports in Istria and Dalmatia, new political circumstances and commissioners taste after Trident</w:t>
            </w:r>
          </w:p>
          <w:p w14:paraId="01BAA159" w14:textId="77777777" w:rsidR="007133F7" w:rsidRDefault="007133F7" w:rsidP="007133F7">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 xml:space="preserve">import of early baroque paintings by Palma </w:t>
            </w:r>
            <w:proofErr w:type="spellStart"/>
            <w:r>
              <w:rPr>
                <w:rFonts w:ascii="Arial Narrow" w:hAnsi="Arial Narrow" w:cs="Arial"/>
                <w:lang w:val="en-GB"/>
              </w:rPr>
              <w:t>il</w:t>
            </w:r>
            <w:proofErr w:type="spellEnd"/>
            <w:r>
              <w:rPr>
                <w:rFonts w:ascii="Arial Narrow" w:hAnsi="Arial Narrow" w:cs="Arial"/>
                <w:lang w:val="en-GB"/>
              </w:rPr>
              <w:t xml:space="preserve"> </w:t>
            </w:r>
            <w:proofErr w:type="spellStart"/>
            <w:r>
              <w:rPr>
                <w:rFonts w:ascii="Arial Narrow" w:hAnsi="Arial Narrow" w:cs="Arial"/>
                <w:lang w:val="en-GB"/>
              </w:rPr>
              <w:t>Giovane</w:t>
            </w:r>
            <w:proofErr w:type="spellEnd"/>
            <w:r>
              <w:rPr>
                <w:rFonts w:ascii="Arial Narrow" w:hAnsi="Arial Narrow" w:cs="Arial"/>
                <w:lang w:val="en-GB"/>
              </w:rPr>
              <w:t xml:space="preserve"> and his contemporaries and followers</w:t>
            </w:r>
          </w:p>
          <w:p w14:paraId="4B9E4C16" w14:textId="77777777" w:rsidR="007133F7" w:rsidRDefault="007133F7" w:rsidP="007133F7">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Matteo Ponzoni</w:t>
            </w:r>
          </w:p>
          <w:p w14:paraId="3155E055" w14:textId="3962EF70" w:rsidR="007133F7" w:rsidRDefault="007133F7" w:rsidP="007133F7">
            <w:pPr>
              <w:pStyle w:val="ListParagraph"/>
              <w:numPr>
                <w:ilvl w:val="0"/>
                <w:numId w:val="5"/>
              </w:numPr>
              <w:spacing w:after="0" w:line="240" w:lineRule="auto"/>
              <w:rPr>
                <w:rFonts w:ascii="Arial Narrow" w:hAnsi="Arial Narrow" w:cs="Arial"/>
                <w:lang w:val="en-GB"/>
              </w:rPr>
            </w:pPr>
            <w:proofErr w:type="spellStart"/>
            <w:r>
              <w:rPr>
                <w:rFonts w:ascii="Arial Narrow" w:hAnsi="Arial Narrow" w:cs="Arial"/>
                <w:lang w:val="en-GB"/>
              </w:rPr>
              <w:t>Tripo</w:t>
            </w:r>
            <w:proofErr w:type="spellEnd"/>
            <w:r>
              <w:rPr>
                <w:rFonts w:ascii="Arial Narrow" w:hAnsi="Arial Narrow" w:cs="Arial"/>
                <w:lang w:val="en-GB"/>
              </w:rPr>
              <w:t xml:space="preserve"> Kokolja</w:t>
            </w:r>
          </w:p>
          <w:p w14:paraId="2388765A" w14:textId="4C037373" w:rsidR="007133F7" w:rsidRDefault="007133F7" w:rsidP="007133F7">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18</w:t>
            </w:r>
            <w:r w:rsidRPr="007133F7">
              <w:rPr>
                <w:rFonts w:ascii="Arial Narrow" w:hAnsi="Arial Narrow" w:cs="Arial"/>
                <w:vertAlign w:val="superscript"/>
                <w:lang w:val="en-GB"/>
              </w:rPr>
              <w:t>th</w:t>
            </w:r>
            <w:r>
              <w:rPr>
                <w:rFonts w:ascii="Arial Narrow" w:hAnsi="Arial Narrow" w:cs="Arial"/>
                <w:lang w:val="en-GB"/>
              </w:rPr>
              <w:t xml:space="preserve"> century painting in Dubrovnik</w:t>
            </w:r>
          </w:p>
          <w:p w14:paraId="3B70EC0D" w14:textId="6E3AB52C" w:rsidR="007133F7" w:rsidRDefault="007133F7" w:rsidP="007133F7">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Federico Benković</w:t>
            </w:r>
          </w:p>
          <w:p w14:paraId="5D455AFC" w14:textId="2CA72A8F" w:rsidR="007133F7" w:rsidRDefault="007133F7" w:rsidP="007133F7">
            <w:pPr>
              <w:pStyle w:val="ListParagraph"/>
              <w:numPr>
                <w:ilvl w:val="0"/>
                <w:numId w:val="5"/>
              </w:numPr>
              <w:spacing w:after="0" w:line="240" w:lineRule="auto"/>
              <w:rPr>
                <w:rFonts w:ascii="Arial Narrow" w:hAnsi="Arial Narrow" w:cs="Arial"/>
                <w:lang w:val="en-GB"/>
              </w:rPr>
            </w:pPr>
            <w:r>
              <w:rPr>
                <w:rFonts w:ascii="Arial Narrow" w:hAnsi="Arial Narrow" w:cs="Arial"/>
                <w:lang w:val="en-GB"/>
              </w:rPr>
              <w:t>some examples of the import of 18</w:t>
            </w:r>
            <w:r w:rsidRPr="007133F7">
              <w:rPr>
                <w:rFonts w:ascii="Arial Narrow" w:hAnsi="Arial Narrow" w:cs="Arial"/>
                <w:vertAlign w:val="superscript"/>
                <w:lang w:val="en-GB"/>
              </w:rPr>
              <w:t>th</w:t>
            </w:r>
            <w:r>
              <w:rPr>
                <w:rFonts w:ascii="Arial Narrow" w:hAnsi="Arial Narrow" w:cs="Arial"/>
                <w:lang w:val="en-GB"/>
              </w:rPr>
              <w:t xml:space="preserve"> century Venetian painting</w:t>
            </w:r>
          </w:p>
          <w:p w14:paraId="0AAB6327" w14:textId="0D989341" w:rsidR="007133F7" w:rsidRPr="007133F7" w:rsidRDefault="007133F7" w:rsidP="007133F7">
            <w:pPr>
              <w:spacing w:after="0" w:line="240" w:lineRule="auto"/>
              <w:rPr>
                <w:rFonts w:ascii="Arial Narrow" w:hAnsi="Arial Narrow" w:cs="Arial"/>
                <w:lang w:val="en-GB"/>
              </w:rPr>
            </w:pPr>
          </w:p>
        </w:tc>
      </w:tr>
      <w:tr w:rsidR="00E1037F" w:rsidRPr="00CF2424" w14:paraId="0D4B8537" w14:textId="77777777" w:rsidTr="000E6FAD">
        <w:tc>
          <w:tcPr>
            <w:tcW w:w="2418" w:type="dxa"/>
            <w:shd w:val="clear" w:color="auto" w:fill="FFFFE5"/>
            <w:vAlign w:val="center"/>
          </w:tcPr>
          <w:p w14:paraId="7A11643E" w14:textId="77777777" w:rsidR="00E1037F" w:rsidRPr="00CF2424" w:rsidRDefault="00E1037F" w:rsidP="00E1037F">
            <w:pPr>
              <w:spacing w:after="0" w:line="240" w:lineRule="auto"/>
              <w:rPr>
                <w:rFonts w:ascii="Arial Narrow" w:hAnsi="Arial Narrow" w:cs="Arial"/>
                <w:b/>
                <w:lang w:val="en-GB"/>
              </w:rPr>
            </w:pPr>
            <w:r w:rsidRPr="00CF2424">
              <w:rPr>
                <w:rFonts w:ascii="Arial Narrow" w:hAnsi="Arial Narrow" w:cs="Arial"/>
                <w:b/>
                <w:lang w:val="en-GB"/>
              </w:rPr>
              <w:lastRenderedPageBreak/>
              <w:t>Required Reading</w:t>
            </w:r>
          </w:p>
        </w:tc>
        <w:tc>
          <w:tcPr>
            <w:tcW w:w="6550" w:type="dxa"/>
            <w:gridSpan w:val="6"/>
            <w:shd w:val="clear" w:color="auto" w:fill="auto"/>
          </w:tcPr>
          <w:p w14:paraId="083FA938" w14:textId="6C68DB9C" w:rsidR="00E1037F" w:rsidRPr="00CF2424" w:rsidRDefault="00E1037F" w:rsidP="00E1037F">
            <w:pPr>
              <w:spacing w:after="0" w:line="240" w:lineRule="auto"/>
              <w:rPr>
                <w:rFonts w:ascii="Arial Narrow" w:hAnsi="Arial Narrow" w:cs="Arial"/>
                <w:lang w:val="en-GB"/>
              </w:rPr>
            </w:pPr>
            <w:r w:rsidRPr="00DF5F2E">
              <w:rPr>
                <w:rFonts w:ascii="Times New Roman" w:eastAsia="MS Gothic" w:hAnsi="Times New Roman"/>
                <w:sz w:val="18"/>
              </w:rPr>
              <w:t xml:space="preserve">M. </w:t>
            </w:r>
            <w:proofErr w:type="spellStart"/>
            <w:r w:rsidRPr="00DF5F2E">
              <w:rPr>
                <w:rFonts w:ascii="Times New Roman" w:eastAsia="MS Gothic" w:hAnsi="Times New Roman"/>
                <w:sz w:val="18"/>
              </w:rPr>
              <w:t>Pelc</w:t>
            </w:r>
            <w:proofErr w:type="spellEnd"/>
            <w:r w:rsidRPr="00DF5F2E">
              <w:rPr>
                <w:rFonts w:ascii="Times New Roman" w:eastAsia="MS Gothic" w:hAnsi="Times New Roman"/>
                <w:sz w:val="18"/>
              </w:rPr>
              <w:t xml:space="preserve">: </w:t>
            </w:r>
            <w:proofErr w:type="spellStart"/>
            <w:r w:rsidRPr="00DF5F2E">
              <w:rPr>
                <w:rFonts w:ascii="Times New Roman" w:eastAsia="MS Gothic" w:hAnsi="Times New Roman"/>
                <w:i/>
                <w:iCs/>
                <w:sz w:val="18"/>
              </w:rPr>
              <w:t>Renesansa</w:t>
            </w:r>
            <w:proofErr w:type="spellEnd"/>
            <w:r w:rsidRPr="00DF5F2E">
              <w:rPr>
                <w:rFonts w:ascii="Times New Roman" w:eastAsia="MS Gothic" w:hAnsi="Times New Roman"/>
                <w:sz w:val="18"/>
              </w:rPr>
              <w:t xml:space="preserve">, Zagreb 2007., 83-107, 120-172, 178-217, 222-226, 239-241, 261-266, 277-287, 294-306, 321-405, 413-414, 418-426, 445-531, 541-548, 563-600; </w:t>
            </w:r>
            <w:r w:rsidRPr="00DF5F2E">
              <w:rPr>
                <w:rFonts w:ascii="Times New Roman" w:eastAsia="MS Gothic" w:hAnsi="Times New Roman"/>
                <w:i/>
                <w:iCs/>
                <w:sz w:val="18"/>
              </w:rPr>
              <w:t xml:space="preserve">Hrvatska </w:t>
            </w:r>
            <w:proofErr w:type="spellStart"/>
            <w:r w:rsidRPr="00DF5F2E">
              <w:rPr>
                <w:rFonts w:ascii="Times New Roman" w:eastAsia="MS Gothic" w:hAnsi="Times New Roman"/>
                <w:i/>
                <w:iCs/>
                <w:sz w:val="18"/>
              </w:rPr>
              <w:t>i</w:t>
            </w:r>
            <w:proofErr w:type="spellEnd"/>
            <w:r w:rsidRPr="00DF5F2E">
              <w:rPr>
                <w:rFonts w:ascii="Times New Roman" w:eastAsia="MS Gothic" w:hAnsi="Times New Roman"/>
                <w:i/>
                <w:iCs/>
                <w:sz w:val="18"/>
              </w:rPr>
              <w:t xml:space="preserve"> Europa, </w:t>
            </w:r>
            <w:proofErr w:type="spellStart"/>
            <w:r w:rsidRPr="00DF5F2E">
              <w:rPr>
                <w:rFonts w:ascii="Times New Roman" w:eastAsia="MS Gothic" w:hAnsi="Times New Roman"/>
                <w:i/>
                <w:iCs/>
                <w:sz w:val="18"/>
              </w:rPr>
              <w:t>Barok</w:t>
            </w:r>
            <w:proofErr w:type="spellEnd"/>
            <w:r w:rsidRPr="00DF5F2E">
              <w:rPr>
                <w:rFonts w:ascii="Times New Roman" w:eastAsia="MS Gothic" w:hAnsi="Times New Roman"/>
                <w:i/>
                <w:iCs/>
                <w:sz w:val="18"/>
              </w:rPr>
              <w:t xml:space="preserve"> </w:t>
            </w:r>
            <w:proofErr w:type="spellStart"/>
            <w:r w:rsidRPr="00DF5F2E">
              <w:rPr>
                <w:rFonts w:ascii="Times New Roman" w:eastAsia="MS Gothic" w:hAnsi="Times New Roman"/>
                <w:i/>
                <w:iCs/>
                <w:sz w:val="18"/>
              </w:rPr>
              <w:t>i</w:t>
            </w:r>
            <w:proofErr w:type="spellEnd"/>
            <w:r w:rsidRPr="00DF5F2E">
              <w:rPr>
                <w:rFonts w:ascii="Times New Roman" w:eastAsia="MS Gothic" w:hAnsi="Times New Roman"/>
                <w:i/>
                <w:iCs/>
                <w:sz w:val="18"/>
              </w:rPr>
              <w:t xml:space="preserve"> </w:t>
            </w:r>
            <w:proofErr w:type="spellStart"/>
            <w:r w:rsidRPr="00DF5F2E">
              <w:rPr>
                <w:rFonts w:ascii="Times New Roman" w:eastAsia="MS Gothic" w:hAnsi="Times New Roman"/>
                <w:i/>
                <w:iCs/>
                <w:sz w:val="18"/>
              </w:rPr>
              <w:t>prosvjetiteljstvo</w:t>
            </w:r>
            <w:proofErr w:type="spellEnd"/>
            <w:r w:rsidRPr="00DF5F2E">
              <w:rPr>
                <w:rFonts w:ascii="Times New Roman" w:eastAsia="MS Gothic" w:hAnsi="Times New Roman"/>
                <w:i/>
                <w:iCs/>
                <w:sz w:val="18"/>
              </w:rPr>
              <w:t xml:space="preserve"> (XVII.-XVIII. </w:t>
            </w:r>
            <w:proofErr w:type="spellStart"/>
            <w:r w:rsidRPr="00DF5F2E">
              <w:rPr>
                <w:rFonts w:ascii="Times New Roman" w:eastAsia="MS Gothic" w:hAnsi="Times New Roman"/>
                <w:i/>
                <w:iCs/>
                <w:sz w:val="18"/>
              </w:rPr>
              <w:t>stoljeće</w:t>
            </w:r>
            <w:proofErr w:type="spellEnd"/>
            <w:r w:rsidRPr="00DF5F2E">
              <w:rPr>
                <w:rFonts w:ascii="Times New Roman" w:eastAsia="MS Gothic" w:hAnsi="Times New Roman"/>
                <w:i/>
                <w:iCs/>
                <w:sz w:val="18"/>
              </w:rPr>
              <w:t>)</w:t>
            </w:r>
            <w:r w:rsidRPr="00DF5F2E">
              <w:rPr>
                <w:rFonts w:ascii="Times New Roman" w:eastAsia="MS Gothic" w:hAnsi="Times New Roman"/>
                <w:sz w:val="18"/>
              </w:rPr>
              <w:t xml:space="preserve">, sv. III., (ur. I. Golub), Zagreb 2003., (str. 579-598, 599-616, 619-635, 637-651, 663-674, 675-688, 689-694, 695-702); S. </w:t>
            </w:r>
            <w:proofErr w:type="spellStart"/>
            <w:r w:rsidRPr="00DF5F2E">
              <w:rPr>
                <w:rFonts w:ascii="Times New Roman" w:eastAsia="MS Gothic" w:hAnsi="Times New Roman"/>
                <w:sz w:val="18"/>
              </w:rPr>
              <w:t>Cvetnić</w:t>
            </w:r>
            <w:proofErr w:type="spellEnd"/>
            <w:r w:rsidRPr="00DF5F2E">
              <w:rPr>
                <w:rFonts w:ascii="Times New Roman" w:eastAsia="MS Gothic" w:hAnsi="Times New Roman"/>
                <w:sz w:val="18"/>
              </w:rPr>
              <w:t xml:space="preserve">: </w:t>
            </w:r>
            <w:proofErr w:type="spellStart"/>
            <w:r w:rsidRPr="00DF5F2E">
              <w:rPr>
                <w:rFonts w:ascii="Times New Roman" w:eastAsia="MS Gothic" w:hAnsi="Times New Roman"/>
                <w:i/>
                <w:iCs/>
                <w:sz w:val="18"/>
              </w:rPr>
              <w:t>Ikonografija</w:t>
            </w:r>
            <w:proofErr w:type="spellEnd"/>
            <w:r w:rsidRPr="00DF5F2E">
              <w:rPr>
                <w:rFonts w:ascii="Times New Roman" w:eastAsia="MS Gothic" w:hAnsi="Times New Roman"/>
                <w:i/>
                <w:iCs/>
                <w:sz w:val="18"/>
              </w:rPr>
              <w:t xml:space="preserve"> </w:t>
            </w:r>
            <w:proofErr w:type="spellStart"/>
            <w:r w:rsidRPr="00DF5F2E">
              <w:rPr>
                <w:rFonts w:ascii="Times New Roman" w:eastAsia="MS Gothic" w:hAnsi="Times New Roman"/>
                <w:i/>
                <w:iCs/>
                <w:sz w:val="18"/>
              </w:rPr>
              <w:t>nakon</w:t>
            </w:r>
            <w:proofErr w:type="spellEnd"/>
            <w:r w:rsidRPr="00DF5F2E">
              <w:rPr>
                <w:rFonts w:ascii="Times New Roman" w:eastAsia="MS Gothic" w:hAnsi="Times New Roman"/>
                <w:i/>
                <w:iCs/>
                <w:sz w:val="18"/>
              </w:rPr>
              <w:t xml:space="preserve"> </w:t>
            </w:r>
            <w:proofErr w:type="spellStart"/>
            <w:r w:rsidRPr="00DF5F2E">
              <w:rPr>
                <w:rFonts w:ascii="Times New Roman" w:eastAsia="MS Gothic" w:hAnsi="Times New Roman"/>
                <w:i/>
                <w:iCs/>
                <w:sz w:val="18"/>
              </w:rPr>
              <w:t>Tridentskog</w:t>
            </w:r>
            <w:proofErr w:type="spellEnd"/>
            <w:r w:rsidRPr="00DF5F2E">
              <w:rPr>
                <w:rFonts w:ascii="Times New Roman" w:eastAsia="MS Gothic" w:hAnsi="Times New Roman"/>
                <w:i/>
                <w:iCs/>
                <w:sz w:val="18"/>
              </w:rPr>
              <w:t xml:space="preserve"> </w:t>
            </w:r>
            <w:proofErr w:type="spellStart"/>
            <w:r w:rsidRPr="00DF5F2E">
              <w:rPr>
                <w:rFonts w:ascii="Times New Roman" w:eastAsia="MS Gothic" w:hAnsi="Times New Roman"/>
                <w:i/>
                <w:iCs/>
                <w:sz w:val="18"/>
              </w:rPr>
              <w:t>sabora</w:t>
            </w:r>
            <w:proofErr w:type="spellEnd"/>
            <w:r w:rsidRPr="00DF5F2E">
              <w:rPr>
                <w:rFonts w:ascii="Times New Roman" w:eastAsia="MS Gothic" w:hAnsi="Times New Roman"/>
                <w:i/>
                <w:iCs/>
                <w:sz w:val="18"/>
              </w:rPr>
              <w:t xml:space="preserve"> </w:t>
            </w:r>
            <w:proofErr w:type="spellStart"/>
            <w:r w:rsidRPr="00DF5F2E">
              <w:rPr>
                <w:rFonts w:ascii="Times New Roman" w:eastAsia="MS Gothic" w:hAnsi="Times New Roman"/>
                <w:i/>
                <w:iCs/>
                <w:sz w:val="18"/>
              </w:rPr>
              <w:t>i</w:t>
            </w:r>
            <w:proofErr w:type="spellEnd"/>
            <w:r w:rsidRPr="00DF5F2E">
              <w:rPr>
                <w:rFonts w:ascii="Times New Roman" w:eastAsia="MS Gothic" w:hAnsi="Times New Roman"/>
                <w:i/>
                <w:iCs/>
                <w:sz w:val="18"/>
              </w:rPr>
              <w:t xml:space="preserve"> </w:t>
            </w:r>
            <w:proofErr w:type="spellStart"/>
            <w:r w:rsidRPr="00DF5F2E">
              <w:rPr>
                <w:rFonts w:ascii="Times New Roman" w:eastAsia="MS Gothic" w:hAnsi="Times New Roman"/>
                <w:i/>
                <w:iCs/>
                <w:sz w:val="18"/>
              </w:rPr>
              <w:t>hrvatska</w:t>
            </w:r>
            <w:proofErr w:type="spellEnd"/>
            <w:r w:rsidRPr="00DF5F2E">
              <w:rPr>
                <w:rFonts w:ascii="Times New Roman" w:eastAsia="MS Gothic" w:hAnsi="Times New Roman"/>
                <w:i/>
                <w:iCs/>
                <w:sz w:val="18"/>
              </w:rPr>
              <w:t xml:space="preserve"> </w:t>
            </w:r>
            <w:proofErr w:type="spellStart"/>
            <w:r w:rsidRPr="00DF5F2E">
              <w:rPr>
                <w:rFonts w:ascii="Times New Roman" w:eastAsia="MS Gothic" w:hAnsi="Times New Roman"/>
                <w:i/>
                <w:iCs/>
                <w:sz w:val="18"/>
              </w:rPr>
              <w:t>likovna</w:t>
            </w:r>
            <w:proofErr w:type="spellEnd"/>
            <w:r w:rsidRPr="00DF5F2E">
              <w:rPr>
                <w:rFonts w:ascii="Times New Roman" w:eastAsia="MS Gothic" w:hAnsi="Times New Roman"/>
                <w:i/>
                <w:iCs/>
                <w:sz w:val="18"/>
              </w:rPr>
              <w:t xml:space="preserve"> </w:t>
            </w:r>
            <w:proofErr w:type="spellStart"/>
            <w:r w:rsidRPr="00DF5F2E">
              <w:rPr>
                <w:rFonts w:ascii="Times New Roman" w:eastAsia="MS Gothic" w:hAnsi="Times New Roman"/>
                <w:i/>
                <w:iCs/>
                <w:sz w:val="18"/>
              </w:rPr>
              <w:t>baština</w:t>
            </w:r>
            <w:proofErr w:type="spellEnd"/>
            <w:r w:rsidRPr="00DF5F2E">
              <w:rPr>
                <w:rFonts w:ascii="Times New Roman" w:eastAsia="MS Gothic" w:hAnsi="Times New Roman"/>
                <w:sz w:val="18"/>
              </w:rPr>
              <w:t xml:space="preserve">, Zagreb, 2007; K. Horvat-Levaj, </w:t>
            </w:r>
            <w:proofErr w:type="spellStart"/>
            <w:r w:rsidRPr="00DF5F2E">
              <w:rPr>
                <w:rFonts w:ascii="Times New Roman" w:eastAsia="MS Gothic" w:hAnsi="Times New Roman"/>
                <w:i/>
                <w:iCs/>
                <w:sz w:val="18"/>
              </w:rPr>
              <w:t>Barokna</w:t>
            </w:r>
            <w:proofErr w:type="spellEnd"/>
            <w:r w:rsidRPr="00DF5F2E">
              <w:rPr>
                <w:rFonts w:ascii="Times New Roman" w:eastAsia="MS Gothic" w:hAnsi="Times New Roman"/>
                <w:i/>
                <w:iCs/>
                <w:sz w:val="18"/>
              </w:rPr>
              <w:t xml:space="preserve"> </w:t>
            </w:r>
            <w:proofErr w:type="spellStart"/>
            <w:r w:rsidRPr="00DF5F2E">
              <w:rPr>
                <w:rFonts w:ascii="Times New Roman" w:eastAsia="MS Gothic" w:hAnsi="Times New Roman"/>
                <w:i/>
                <w:iCs/>
                <w:sz w:val="18"/>
              </w:rPr>
              <w:t>arhitektura</w:t>
            </w:r>
            <w:proofErr w:type="spellEnd"/>
            <w:r w:rsidRPr="00DF5F2E">
              <w:rPr>
                <w:rFonts w:ascii="Times New Roman" w:eastAsia="MS Gothic" w:hAnsi="Times New Roman"/>
                <w:sz w:val="18"/>
              </w:rPr>
              <w:t>, Zagreb, 2015. (</w:t>
            </w:r>
            <w:proofErr w:type="spellStart"/>
            <w:r w:rsidRPr="00DF5F2E">
              <w:rPr>
                <w:rFonts w:ascii="Times New Roman" w:eastAsia="MS Gothic" w:hAnsi="Times New Roman"/>
                <w:sz w:val="18"/>
              </w:rPr>
              <w:t>teme</w:t>
            </w:r>
            <w:proofErr w:type="spellEnd"/>
            <w:r w:rsidRPr="00DF5F2E">
              <w:rPr>
                <w:rFonts w:ascii="Times New Roman" w:eastAsia="MS Gothic" w:hAnsi="Times New Roman"/>
                <w:sz w:val="18"/>
              </w:rPr>
              <w:t xml:space="preserve"> </w:t>
            </w:r>
            <w:proofErr w:type="spellStart"/>
            <w:r w:rsidRPr="00DF5F2E">
              <w:rPr>
                <w:rFonts w:ascii="Times New Roman" w:eastAsia="MS Gothic" w:hAnsi="Times New Roman"/>
                <w:sz w:val="18"/>
              </w:rPr>
              <w:t>navedene</w:t>
            </w:r>
            <w:proofErr w:type="spellEnd"/>
            <w:r w:rsidRPr="00DF5F2E">
              <w:rPr>
                <w:rFonts w:ascii="Times New Roman" w:eastAsia="MS Gothic" w:hAnsi="Times New Roman"/>
                <w:sz w:val="18"/>
              </w:rPr>
              <w:t xml:space="preserve"> u </w:t>
            </w:r>
            <w:proofErr w:type="spellStart"/>
            <w:r w:rsidRPr="00DF5F2E">
              <w:rPr>
                <w:rFonts w:ascii="Times New Roman" w:eastAsia="MS Gothic" w:hAnsi="Times New Roman"/>
                <w:sz w:val="18"/>
              </w:rPr>
              <w:t>silabu</w:t>
            </w:r>
            <w:proofErr w:type="spellEnd"/>
            <w:r w:rsidRPr="00DF5F2E">
              <w:rPr>
                <w:rFonts w:ascii="Times New Roman" w:eastAsia="MS Gothic" w:hAnsi="Times New Roman"/>
                <w:sz w:val="18"/>
              </w:rPr>
              <w:t>)</w:t>
            </w:r>
          </w:p>
        </w:tc>
      </w:tr>
      <w:tr w:rsidR="007133F7" w:rsidRPr="00CF2424" w14:paraId="3CA3D269" w14:textId="77777777" w:rsidTr="00380DBD">
        <w:tc>
          <w:tcPr>
            <w:tcW w:w="2418" w:type="dxa"/>
            <w:shd w:val="clear" w:color="auto" w:fill="FFFFE5"/>
            <w:vAlign w:val="center"/>
          </w:tcPr>
          <w:p w14:paraId="2542477A" w14:textId="77777777" w:rsidR="007133F7" w:rsidRPr="00CF2424" w:rsidRDefault="007133F7" w:rsidP="007133F7">
            <w:pPr>
              <w:spacing w:after="0" w:line="240" w:lineRule="auto"/>
              <w:rPr>
                <w:rFonts w:ascii="Arial Narrow" w:hAnsi="Arial Narrow" w:cs="Arial"/>
                <w:b/>
                <w:lang w:val="en-GB"/>
              </w:rPr>
            </w:pPr>
            <w:r w:rsidRPr="00CF2424">
              <w:rPr>
                <w:rFonts w:ascii="Arial Narrow" w:hAnsi="Arial Narrow" w:cs="Arial"/>
                <w:b/>
                <w:lang w:val="en-GB"/>
              </w:rPr>
              <w:t>Additional Reading</w:t>
            </w:r>
          </w:p>
        </w:tc>
        <w:tc>
          <w:tcPr>
            <w:tcW w:w="6550" w:type="dxa"/>
            <w:gridSpan w:val="6"/>
            <w:shd w:val="clear" w:color="auto" w:fill="auto"/>
            <w:vAlign w:val="center"/>
          </w:tcPr>
          <w:p w14:paraId="7ABCEB82" w14:textId="0BE3956F" w:rsidR="007133F7" w:rsidRPr="009E34DC" w:rsidRDefault="00E1037F" w:rsidP="007133F7">
            <w:pPr>
              <w:spacing w:after="0" w:line="240" w:lineRule="auto"/>
              <w:rPr>
                <w:rFonts w:ascii="Arial Narrow" w:hAnsi="Arial Narrow" w:cs="Arial"/>
                <w:noProof/>
              </w:rPr>
            </w:pPr>
            <w:r w:rsidRPr="006E5B3E">
              <w:rPr>
                <w:rFonts w:ascii="Times New Roman" w:eastAsia="MS Gothic" w:hAnsi="Times New Roman"/>
                <w:sz w:val="18"/>
              </w:rPr>
              <w:t xml:space="preserve">D. </w:t>
            </w:r>
            <w:proofErr w:type="spellStart"/>
            <w:r w:rsidRPr="006E5B3E">
              <w:rPr>
                <w:rFonts w:ascii="Times New Roman" w:eastAsia="MS Gothic" w:hAnsi="Times New Roman"/>
                <w:sz w:val="18"/>
              </w:rPr>
              <w:t>Baričević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Barokno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kiparstvo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sjeverne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Hrvatske</w:t>
            </w:r>
            <w:proofErr w:type="spellEnd"/>
            <w:r w:rsidRPr="006E5B3E">
              <w:rPr>
                <w:rFonts w:ascii="Times New Roman" w:eastAsia="MS Gothic" w:hAnsi="Times New Roman"/>
                <w:sz w:val="18"/>
              </w:rPr>
              <w:t xml:space="preserve">, Zagreb, 2008; D. </w:t>
            </w:r>
            <w:proofErr w:type="spellStart"/>
            <w:r w:rsidRPr="006E5B3E">
              <w:rPr>
                <w:rFonts w:ascii="Times New Roman" w:eastAsia="MS Gothic" w:hAnsi="Times New Roman"/>
                <w:sz w:val="18"/>
              </w:rPr>
              <w:t>Botica</w:t>
            </w:r>
            <w:proofErr w:type="spellEnd"/>
            <w:r w:rsidRPr="006E5B3E">
              <w:rPr>
                <w:rFonts w:ascii="Times New Roman" w:eastAsia="MS Gothic" w:hAnsi="Times New Roman"/>
                <w:sz w:val="18"/>
              </w:rPr>
              <w:t>: „</w:t>
            </w:r>
            <w:proofErr w:type="spellStart"/>
            <w:r w:rsidRPr="006E5B3E">
              <w:rPr>
                <w:rFonts w:ascii="Times New Roman" w:eastAsia="MS Gothic" w:hAnsi="Times New Roman"/>
                <w:sz w:val="18"/>
              </w:rPr>
              <w:t>Gotika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baroku</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Problemi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stila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arhitekturi</w:t>
            </w:r>
            <w:proofErr w:type="spellEnd"/>
            <w:r w:rsidRPr="006E5B3E">
              <w:rPr>
                <w:rFonts w:ascii="Times New Roman" w:eastAsia="MS Gothic" w:hAnsi="Times New Roman"/>
                <w:sz w:val="18"/>
              </w:rPr>
              <w:t xml:space="preserve"> 17. </w:t>
            </w:r>
            <w:proofErr w:type="spellStart"/>
            <w:r w:rsidRPr="006E5B3E">
              <w:rPr>
                <w:rFonts w:ascii="Times New Roman" w:eastAsia="MS Gothic" w:hAnsi="Times New Roman"/>
                <w:sz w:val="18"/>
              </w:rPr>
              <w:t>stoljeća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izabranim</w:t>
            </w:r>
            <w:proofErr w:type="spellEnd"/>
            <w:r w:rsidRPr="006E5B3E">
              <w:rPr>
                <w:rFonts w:ascii="Times New Roman" w:eastAsia="MS Gothic" w:hAnsi="Times New Roman"/>
                <w:sz w:val="18"/>
              </w:rPr>
              <w:t xml:space="preserve"> </w:t>
            </w:r>
            <w:proofErr w:type="spellStart"/>
            <w:proofErr w:type="gramStart"/>
            <w:r w:rsidRPr="006E5B3E">
              <w:rPr>
                <w:rFonts w:ascii="Times New Roman" w:eastAsia="MS Gothic" w:hAnsi="Times New Roman"/>
                <w:sz w:val="18"/>
              </w:rPr>
              <w:t>primjerima</w:t>
            </w:r>
            <w:proofErr w:type="spellEnd"/>
            <w:r w:rsidRPr="006E5B3E">
              <w:rPr>
                <w:rFonts w:ascii="Times New Roman" w:eastAsia="MS Gothic" w:hAnsi="Times New Roman"/>
                <w:sz w:val="18"/>
              </w:rPr>
              <w:t>“</w:t>
            </w:r>
            <w:proofErr w:type="gram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Radovi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Instituta</w:t>
            </w:r>
            <w:proofErr w:type="spellEnd"/>
            <w:r w:rsidRPr="006E5B3E">
              <w:rPr>
                <w:rFonts w:ascii="Times New Roman" w:eastAsia="MS Gothic" w:hAnsi="Times New Roman"/>
                <w:sz w:val="18"/>
              </w:rPr>
              <w:t xml:space="preserve"> za </w:t>
            </w:r>
            <w:proofErr w:type="spellStart"/>
            <w:r w:rsidRPr="006E5B3E">
              <w:rPr>
                <w:rFonts w:ascii="Times New Roman" w:eastAsia="MS Gothic" w:hAnsi="Times New Roman"/>
                <w:sz w:val="18"/>
              </w:rPr>
              <w:t>povijest</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umjetnosti</w:t>
            </w:r>
            <w:proofErr w:type="spellEnd"/>
            <w:r w:rsidRPr="006E5B3E">
              <w:rPr>
                <w:rFonts w:ascii="Times New Roman" w:eastAsia="MS Gothic" w:hAnsi="Times New Roman"/>
                <w:sz w:val="18"/>
              </w:rPr>
              <w:t xml:space="preserve">, 28 (2004.), 114-125; V. </w:t>
            </w:r>
            <w:proofErr w:type="spellStart"/>
            <w:r w:rsidRPr="006E5B3E">
              <w:rPr>
                <w:rFonts w:ascii="Times New Roman" w:eastAsia="MS Gothic" w:hAnsi="Times New Roman"/>
                <w:sz w:val="18"/>
              </w:rPr>
              <w:t>Bralić</w:t>
            </w:r>
            <w:proofErr w:type="spellEnd"/>
            <w:r w:rsidRPr="006E5B3E">
              <w:rPr>
                <w:rFonts w:ascii="Times New Roman" w:eastAsia="MS Gothic" w:hAnsi="Times New Roman"/>
                <w:sz w:val="18"/>
              </w:rPr>
              <w:t xml:space="preserve">, N. </w:t>
            </w:r>
            <w:proofErr w:type="spellStart"/>
            <w:r w:rsidRPr="006E5B3E">
              <w:rPr>
                <w:rFonts w:ascii="Times New Roman" w:eastAsia="MS Gothic" w:hAnsi="Times New Roman"/>
                <w:sz w:val="18"/>
              </w:rPr>
              <w:t>Kudiš</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Burić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Slikarska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baština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Istre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djela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štafelajnog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slikarstva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od</w:t>
            </w:r>
            <w:proofErr w:type="spellEnd"/>
            <w:r w:rsidRPr="006E5B3E">
              <w:rPr>
                <w:rFonts w:ascii="Times New Roman" w:eastAsia="MS Gothic" w:hAnsi="Times New Roman"/>
                <w:sz w:val="18"/>
              </w:rPr>
              <w:t xml:space="preserve"> 15. do 18. </w:t>
            </w:r>
            <w:proofErr w:type="spellStart"/>
            <w:r w:rsidRPr="006E5B3E">
              <w:rPr>
                <w:rFonts w:ascii="Times New Roman" w:eastAsia="MS Gothic" w:hAnsi="Times New Roman"/>
                <w:sz w:val="18"/>
              </w:rPr>
              <w:t>stoljeća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tlu</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Porečko-pulske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biskupije</w:t>
            </w:r>
            <w:proofErr w:type="spellEnd"/>
            <w:r w:rsidRPr="006E5B3E">
              <w:rPr>
                <w:rFonts w:ascii="Times New Roman" w:eastAsia="MS Gothic" w:hAnsi="Times New Roman"/>
                <w:sz w:val="18"/>
              </w:rPr>
              <w:t xml:space="preserve">, Zagreb, 2007; S. </w:t>
            </w:r>
            <w:proofErr w:type="spellStart"/>
            <w:r w:rsidRPr="006E5B3E">
              <w:rPr>
                <w:rFonts w:ascii="Times New Roman" w:eastAsia="MS Gothic" w:hAnsi="Times New Roman"/>
                <w:sz w:val="18"/>
              </w:rPr>
              <w:t>Cvetnić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Ikonografija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nakon</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Tridentskog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sabora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hrvatska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likovna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baština</w:t>
            </w:r>
            <w:proofErr w:type="spellEnd"/>
            <w:r w:rsidRPr="006E5B3E">
              <w:rPr>
                <w:rFonts w:ascii="Times New Roman" w:eastAsia="MS Gothic" w:hAnsi="Times New Roman"/>
                <w:sz w:val="18"/>
              </w:rPr>
              <w:t xml:space="preserve">, Zagreb, 2007; C. </w:t>
            </w:r>
            <w:proofErr w:type="spellStart"/>
            <w:r w:rsidRPr="006E5B3E">
              <w:rPr>
                <w:rFonts w:ascii="Times New Roman" w:eastAsia="MS Gothic" w:hAnsi="Times New Roman"/>
                <w:sz w:val="18"/>
              </w:rPr>
              <w:t>Fisković</w:t>
            </w:r>
            <w:proofErr w:type="spellEnd"/>
            <w:r w:rsidRPr="006E5B3E">
              <w:rPr>
                <w:rFonts w:ascii="Times New Roman" w:eastAsia="MS Gothic" w:hAnsi="Times New Roman"/>
                <w:sz w:val="18"/>
              </w:rPr>
              <w:t xml:space="preserve">: Ivan </w:t>
            </w:r>
            <w:proofErr w:type="spellStart"/>
            <w:r w:rsidRPr="006E5B3E">
              <w:rPr>
                <w:rFonts w:ascii="Times New Roman" w:eastAsia="MS Gothic" w:hAnsi="Times New Roman"/>
                <w:sz w:val="18"/>
              </w:rPr>
              <w:t>Duknović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Ioannes</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Dalmata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domovini</w:t>
            </w:r>
            <w:proofErr w:type="spellEnd"/>
            <w:r w:rsidRPr="006E5B3E">
              <w:rPr>
                <w:rFonts w:ascii="Times New Roman" w:eastAsia="MS Gothic" w:hAnsi="Times New Roman"/>
                <w:sz w:val="18"/>
              </w:rPr>
              <w:t xml:space="preserve">, Split, 1990.; I. </w:t>
            </w:r>
            <w:proofErr w:type="spellStart"/>
            <w:r w:rsidRPr="006E5B3E">
              <w:rPr>
                <w:rFonts w:ascii="Times New Roman" w:eastAsia="MS Gothic" w:hAnsi="Times New Roman"/>
                <w:sz w:val="18"/>
              </w:rPr>
              <w:t>Fisković</w:t>
            </w:r>
            <w:proofErr w:type="spellEnd"/>
            <w:r w:rsidRPr="006E5B3E">
              <w:rPr>
                <w:rFonts w:ascii="Times New Roman" w:eastAsia="MS Gothic" w:hAnsi="Times New Roman"/>
                <w:sz w:val="18"/>
              </w:rPr>
              <w:t>: „</w:t>
            </w:r>
            <w:proofErr w:type="spellStart"/>
            <w:r w:rsidRPr="006E5B3E">
              <w:rPr>
                <w:rFonts w:ascii="Times New Roman" w:eastAsia="MS Gothic" w:hAnsi="Times New Roman"/>
                <w:sz w:val="18"/>
              </w:rPr>
              <w:t>Preobrazbe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rječnika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kamene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ornamentike</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Dubrovniku</w:t>
            </w:r>
            <w:proofErr w:type="spellEnd"/>
            <w:r w:rsidRPr="006E5B3E">
              <w:rPr>
                <w:rFonts w:ascii="Times New Roman" w:eastAsia="MS Gothic" w:hAnsi="Times New Roman"/>
                <w:sz w:val="18"/>
              </w:rPr>
              <w:t xml:space="preserve"> 16. </w:t>
            </w:r>
            <w:proofErr w:type="spellStart"/>
            <w:proofErr w:type="gramStart"/>
            <w:r w:rsidRPr="006E5B3E">
              <w:rPr>
                <w:rFonts w:ascii="Times New Roman" w:eastAsia="MS Gothic" w:hAnsi="Times New Roman"/>
                <w:sz w:val="18"/>
              </w:rPr>
              <w:t>stoljeća</w:t>
            </w:r>
            <w:proofErr w:type="spellEnd"/>
            <w:r w:rsidRPr="006E5B3E">
              <w:rPr>
                <w:rFonts w:ascii="Times New Roman" w:eastAsia="MS Gothic" w:hAnsi="Times New Roman"/>
                <w:sz w:val="18"/>
              </w:rPr>
              <w:t>“</w:t>
            </w:r>
            <w:proofErr w:type="gram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Renesansa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renesanse</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umjetnosti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Hrvatske</w:t>
            </w:r>
            <w:proofErr w:type="spellEnd"/>
            <w:r w:rsidRPr="006E5B3E">
              <w:rPr>
                <w:rFonts w:ascii="Times New Roman" w:eastAsia="MS Gothic" w:hAnsi="Times New Roman"/>
                <w:sz w:val="18"/>
              </w:rPr>
              <w:t xml:space="preserve">, (ur. J. Gudelj, P. </w:t>
            </w:r>
            <w:proofErr w:type="spellStart"/>
            <w:r w:rsidRPr="006E5B3E">
              <w:rPr>
                <w:rFonts w:ascii="Times New Roman" w:eastAsia="MS Gothic" w:hAnsi="Times New Roman"/>
                <w:sz w:val="18"/>
              </w:rPr>
              <w:t>Marković</w:t>
            </w:r>
            <w:proofErr w:type="spellEnd"/>
            <w:r w:rsidRPr="006E5B3E">
              <w:rPr>
                <w:rFonts w:ascii="Times New Roman" w:eastAsia="MS Gothic" w:hAnsi="Times New Roman"/>
                <w:sz w:val="18"/>
              </w:rPr>
              <w:t xml:space="preserve">), Zagreb, 2008; N. </w:t>
            </w:r>
            <w:proofErr w:type="spellStart"/>
            <w:r w:rsidRPr="006E5B3E">
              <w:rPr>
                <w:rFonts w:ascii="Times New Roman" w:eastAsia="MS Gothic" w:hAnsi="Times New Roman"/>
                <w:sz w:val="18"/>
              </w:rPr>
              <w:t>Grujić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Ladanjska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arhitketura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dubrovačkog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područja</w:t>
            </w:r>
            <w:proofErr w:type="spellEnd"/>
            <w:r w:rsidRPr="006E5B3E">
              <w:rPr>
                <w:rFonts w:ascii="Times New Roman" w:eastAsia="MS Gothic" w:hAnsi="Times New Roman"/>
                <w:sz w:val="18"/>
              </w:rPr>
              <w:t xml:space="preserve">, Zagreb, 1991; N. </w:t>
            </w:r>
            <w:proofErr w:type="spellStart"/>
            <w:r w:rsidRPr="006E5B3E">
              <w:rPr>
                <w:rFonts w:ascii="Times New Roman" w:eastAsia="MS Gothic" w:hAnsi="Times New Roman"/>
                <w:sz w:val="18"/>
              </w:rPr>
              <w:t>Grujić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Vrijeme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ladanja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studije</w:t>
            </w:r>
            <w:proofErr w:type="spellEnd"/>
            <w:r w:rsidRPr="006E5B3E">
              <w:rPr>
                <w:rFonts w:ascii="Times New Roman" w:eastAsia="MS Gothic" w:hAnsi="Times New Roman"/>
                <w:sz w:val="18"/>
              </w:rPr>
              <w:t xml:space="preserve"> o </w:t>
            </w:r>
            <w:proofErr w:type="spellStart"/>
            <w:r w:rsidRPr="006E5B3E">
              <w:rPr>
                <w:rFonts w:ascii="Times New Roman" w:eastAsia="MS Gothic" w:hAnsi="Times New Roman"/>
                <w:sz w:val="18"/>
              </w:rPr>
              <w:t>ljetnikovcima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Rijeke</w:t>
            </w:r>
            <w:proofErr w:type="spellEnd"/>
            <w:r w:rsidRPr="006E5B3E">
              <w:rPr>
                <w:rFonts w:ascii="Times New Roman" w:eastAsia="MS Gothic" w:hAnsi="Times New Roman"/>
                <w:sz w:val="18"/>
              </w:rPr>
              <w:t xml:space="preserve"> </w:t>
            </w:r>
            <w:proofErr w:type="spellStart"/>
            <w:proofErr w:type="gramStart"/>
            <w:r w:rsidRPr="006E5B3E">
              <w:rPr>
                <w:rFonts w:ascii="Times New Roman" w:eastAsia="MS Gothic" w:hAnsi="Times New Roman"/>
                <w:sz w:val="18"/>
              </w:rPr>
              <w:t>dubrovačke</w:t>
            </w:r>
            <w:proofErr w:type="spellEnd"/>
            <w:r w:rsidRPr="006E5B3E">
              <w:rPr>
                <w:rFonts w:ascii="Times New Roman" w:eastAsia="MS Gothic" w:hAnsi="Times New Roman"/>
                <w:sz w:val="18"/>
              </w:rPr>
              <w:t>,  Zagreb</w:t>
            </w:r>
            <w:proofErr w:type="gramEnd"/>
            <w:r w:rsidRPr="006E5B3E">
              <w:rPr>
                <w:rFonts w:ascii="Times New Roman" w:eastAsia="MS Gothic" w:hAnsi="Times New Roman"/>
                <w:sz w:val="18"/>
              </w:rPr>
              <w:t xml:space="preserve"> 2003; N. </w:t>
            </w:r>
            <w:proofErr w:type="spellStart"/>
            <w:r w:rsidRPr="006E5B3E">
              <w:rPr>
                <w:rFonts w:ascii="Times New Roman" w:eastAsia="MS Gothic" w:hAnsi="Times New Roman"/>
                <w:sz w:val="18"/>
              </w:rPr>
              <w:t>Grujić</w:t>
            </w:r>
            <w:proofErr w:type="spellEnd"/>
            <w:r w:rsidRPr="006E5B3E">
              <w:rPr>
                <w:rFonts w:ascii="Times New Roman" w:eastAsia="MS Gothic" w:hAnsi="Times New Roman"/>
                <w:sz w:val="18"/>
              </w:rPr>
              <w:t>: „</w:t>
            </w:r>
            <w:proofErr w:type="spellStart"/>
            <w:r w:rsidRPr="006E5B3E">
              <w:rPr>
                <w:rFonts w:ascii="Times New Roman" w:eastAsia="MS Gothic" w:hAnsi="Times New Roman"/>
                <w:sz w:val="18"/>
              </w:rPr>
              <w:t>Gotičko-renesansna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arhitektura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Dubrovnika</w:t>
            </w:r>
            <w:proofErr w:type="spellEnd"/>
            <w:r w:rsidRPr="006E5B3E">
              <w:rPr>
                <w:rFonts w:ascii="Times New Roman" w:eastAsia="MS Gothic" w:hAnsi="Times New Roman"/>
                <w:sz w:val="18"/>
              </w:rPr>
              <w:t xml:space="preserve"> u 15.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16. </w:t>
            </w:r>
            <w:proofErr w:type="spellStart"/>
            <w:proofErr w:type="gramStart"/>
            <w:r w:rsidRPr="006E5B3E">
              <w:rPr>
                <w:rFonts w:ascii="Times New Roman" w:eastAsia="MS Gothic" w:hAnsi="Times New Roman"/>
                <w:sz w:val="18"/>
              </w:rPr>
              <w:t>stoljeću</w:t>
            </w:r>
            <w:proofErr w:type="spellEnd"/>
            <w:r w:rsidRPr="006E5B3E">
              <w:rPr>
                <w:rFonts w:ascii="Times New Roman" w:eastAsia="MS Gothic" w:hAnsi="Times New Roman"/>
                <w:sz w:val="18"/>
              </w:rPr>
              <w:t>“</w:t>
            </w:r>
            <w:proofErr w:type="gramEnd"/>
            <w:r w:rsidRPr="006E5B3E">
              <w:rPr>
                <w:rFonts w:ascii="Times New Roman" w:eastAsia="MS Gothic" w:hAnsi="Times New Roman"/>
                <w:sz w:val="18"/>
              </w:rPr>
              <w:t xml:space="preserve">, Sic </w:t>
            </w:r>
            <w:proofErr w:type="spellStart"/>
            <w:r w:rsidRPr="006E5B3E">
              <w:rPr>
                <w:rFonts w:ascii="Times New Roman" w:eastAsia="MS Gothic" w:hAnsi="Times New Roman"/>
                <w:sz w:val="18"/>
              </w:rPr>
              <w:t>ars</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deprenditur</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arte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zbornik</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čast</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Vladimira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Markovića</w:t>
            </w:r>
            <w:proofErr w:type="spellEnd"/>
            <w:r w:rsidRPr="006E5B3E">
              <w:rPr>
                <w:rFonts w:ascii="Times New Roman" w:eastAsia="MS Gothic" w:hAnsi="Times New Roman"/>
                <w:sz w:val="18"/>
              </w:rPr>
              <w:t xml:space="preserve"> (ur. S. </w:t>
            </w:r>
            <w:proofErr w:type="spellStart"/>
            <w:r w:rsidRPr="006E5B3E">
              <w:rPr>
                <w:rFonts w:ascii="Times New Roman" w:eastAsia="MS Gothic" w:hAnsi="Times New Roman"/>
                <w:sz w:val="18"/>
              </w:rPr>
              <w:t>Cvetnić</w:t>
            </w:r>
            <w:proofErr w:type="spellEnd"/>
            <w:r w:rsidRPr="006E5B3E">
              <w:rPr>
                <w:rFonts w:ascii="Times New Roman" w:eastAsia="MS Gothic" w:hAnsi="Times New Roman"/>
                <w:sz w:val="18"/>
              </w:rPr>
              <w:t xml:space="preserve">, M. Pelc, D. </w:t>
            </w:r>
            <w:proofErr w:type="spellStart"/>
            <w:r w:rsidRPr="006E5B3E">
              <w:rPr>
                <w:rFonts w:ascii="Times New Roman" w:eastAsia="MS Gothic" w:hAnsi="Times New Roman"/>
                <w:sz w:val="18"/>
              </w:rPr>
              <w:t>Premerl</w:t>
            </w:r>
            <w:proofErr w:type="spellEnd"/>
            <w:r w:rsidRPr="006E5B3E">
              <w:rPr>
                <w:rFonts w:ascii="Times New Roman" w:eastAsia="MS Gothic" w:hAnsi="Times New Roman"/>
                <w:sz w:val="18"/>
              </w:rPr>
              <w:t xml:space="preserve">), Zagreb, 2009., 235-254; K. Horvat-Levaj: </w:t>
            </w:r>
            <w:proofErr w:type="spellStart"/>
            <w:r w:rsidRPr="006E5B3E">
              <w:rPr>
                <w:rFonts w:ascii="Times New Roman" w:eastAsia="MS Gothic" w:hAnsi="Times New Roman"/>
                <w:sz w:val="18"/>
              </w:rPr>
              <w:t>Barokne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palače</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Dubrovniku</w:t>
            </w:r>
            <w:proofErr w:type="spellEnd"/>
            <w:r w:rsidRPr="006E5B3E">
              <w:rPr>
                <w:rFonts w:ascii="Times New Roman" w:eastAsia="MS Gothic" w:hAnsi="Times New Roman"/>
                <w:sz w:val="18"/>
              </w:rPr>
              <w:t xml:space="preserve">, Zagreb-Dubrovnik, 2001; K. Horvat-Levaj / D. </w:t>
            </w:r>
            <w:proofErr w:type="spellStart"/>
            <w:r w:rsidRPr="006E5B3E">
              <w:rPr>
                <w:rFonts w:ascii="Times New Roman" w:eastAsia="MS Gothic" w:hAnsi="Times New Roman"/>
                <w:sz w:val="18"/>
              </w:rPr>
              <w:t>Baričević</w:t>
            </w:r>
            <w:proofErr w:type="spellEnd"/>
            <w:r w:rsidRPr="006E5B3E">
              <w:rPr>
                <w:rFonts w:ascii="Times New Roman" w:eastAsia="MS Gothic" w:hAnsi="Times New Roman"/>
                <w:sz w:val="18"/>
              </w:rPr>
              <w:t xml:space="preserve"> / M. </w:t>
            </w:r>
            <w:proofErr w:type="spellStart"/>
            <w:r w:rsidRPr="006E5B3E">
              <w:rPr>
                <w:rFonts w:ascii="Times New Roman" w:eastAsia="MS Gothic" w:hAnsi="Times New Roman"/>
                <w:sz w:val="18"/>
              </w:rPr>
              <w:t>Repanić</w:t>
            </w:r>
            <w:proofErr w:type="spellEnd"/>
            <w:r w:rsidRPr="006E5B3E">
              <w:rPr>
                <w:rFonts w:ascii="Times New Roman" w:eastAsia="MS Gothic" w:hAnsi="Times New Roman"/>
                <w:sz w:val="18"/>
              </w:rPr>
              <w:t xml:space="preserve">-Braun: </w:t>
            </w:r>
            <w:proofErr w:type="spellStart"/>
            <w:r w:rsidRPr="006E5B3E">
              <w:rPr>
                <w:rFonts w:ascii="Times New Roman" w:eastAsia="MS Gothic" w:hAnsi="Times New Roman"/>
                <w:sz w:val="18"/>
              </w:rPr>
              <w:t>Akademska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crkva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sv</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Katarine</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Zagrebu</w:t>
            </w:r>
            <w:proofErr w:type="spellEnd"/>
            <w:r w:rsidRPr="006E5B3E">
              <w:rPr>
                <w:rFonts w:ascii="Times New Roman" w:eastAsia="MS Gothic" w:hAnsi="Times New Roman"/>
                <w:sz w:val="18"/>
              </w:rPr>
              <w:t xml:space="preserve">, Zagreb, 2011; R. </w:t>
            </w:r>
            <w:proofErr w:type="spellStart"/>
            <w:r w:rsidRPr="006E5B3E">
              <w:rPr>
                <w:rFonts w:ascii="Times New Roman" w:eastAsia="MS Gothic" w:hAnsi="Times New Roman"/>
                <w:sz w:val="18"/>
              </w:rPr>
              <w:t>Ivančević</w:t>
            </w:r>
            <w:proofErr w:type="spellEnd"/>
            <w:r w:rsidRPr="006E5B3E">
              <w:rPr>
                <w:rFonts w:ascii="Times New Roman" w:eastAsia="MS Gothic" w:hAnsi="Times New Roman"/>
                <w:sz w:val="18"/>
              </w:rPr>
              <w:t xml:space="preserve"> / K. Prijatelj / A. Horvat / N. </w:t>
            </w:r>
            <w:proofErr w:type="spellStart"/>
            <w:r w:rsidRPr="006E5B3E">
              <w:rPr>
                <w:rFonts w:ascii="Times New Roman" w:eastAsia="MS Gothic" w:hAnsi="Times New Roman"/>
                <w:sz w:val="18"/>
              </w:rPr>
              <w:t>Šumi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Barok</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Hrvatskoj</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Sloveniji</w:t>
            </w:r>
            <w:proofErr w:type="spellEnd"/>
            <w:r w:rsidRPr="006E5B3E">
              <w:rPr>
                <w:rFonts w:ascii="Times New Roman" w:eastAsia="MS Gothic" w:hAnsi="Times New Roman"/>
                <w:sz w:val="18"/>
              </w:rPr>
              <w:t xml:space="preserve">, Beograd-Zagreb-Mostar, 1985; R. </w:t>
            </w:r>
            <w:proofErr w:type="spellStart"/>
            <w:r w:rsidRPr="006E5B3E">
              <w:rPr>
                <w:rFonts w:ascii="Times New Roman" w:eastAsia="MS Gothic" w:hAnsi="Times New Roman"/>
                <w:sz w:val="18"/>
              </w:rPr>
              <w:t>Ivančević</w:t>
            </w:r>
            <w:proofErr w:type="spellEnd"/>
            <w:r w:rsidRPr="006E5B3E">
              <w:rPr>
                <w:rFonts w:ascii="Times New Roman" w:eastAsia="MS Gothic" w:hAnsi="Times New Roman"/>
                <w:sz w:val="18"/>
              </w:rPr>
              <w:t>: „</w:t>
            </w:r>
            <w:proofErr w:type="spellStart"/>
            <w:r w:rsidRPr="006E5B3E">
              <w:rPr>
                <w:rFonts w:ascii="Times New Roman" w:eastAsia="MS Gothic" w:hAnsi="Times New Roman"/>
                <w:sz w:val="18"/>
              </w:rPr>
              <w:t>Trolisna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pročelja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renesansnih</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crkava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Hrvatskoj</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Peristil</w:t>
            </w:r>
            <w:proofErr w:type="spellEnd"/>
            <w:r w:rsidRPr="006E5B3E">
              <w:rPr>
                <w:rFonts w:ascii="Times New Roman" w:eastAsia="MS Gothic" w:hAnsi="Times New Roman"/>
                <w:sz w:val="18"/>
              </w:rPr>
              <w:t xml:space="preserve">, 35-36 (1992-1993.), 85-1120; R. </w:t>
            </w:r>
            <w:proofErr w:type="spellStart"/>
            <w:r w:rsidRPr="006E5B3E">
              <w:rPr>
                <w:rFonts w:ascii="Times New Roman" w:eastAsia="MS Gothic" w:hAnsi="Times New Roman"/>
                <w:sz w:val="18"/>
              </w:rPr>
              <w:t>Ivančević</w:t>
            </w:r>
            <w:proofErr w:type="spellEnd"/>
            <w:r w:rsidRPr="006E5B3E">
              <w:rPr>
                <w:rFonts w:ascii="Times New Roman" w:eastAsia="MS Gothic" w:hAnsi="Times New Roman"/>
                <w:sz w:val="18"/>
              </w:rPr>
              <w:t xml:space="preserve">: Rana </w:t>
            </w:r>
            <w:proofErr w:type="spellStart"/>
            <w:r w:rsidRPr="006E5B3E">
              <w:rPr>
                <w:rFonts w:ascii="Times New Roman" w:eastAsia="MS Gothic" w:hAnsi="Times New Roman"/>
                <w:sz w:val="18"/>
              </w:rPr>
              <w:t>renesansa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Trogiru</w:t>
            </w:r>
            <w:proofErr w:type="spellEnd"/>
            <w:r w:rsidRPr="006E5B3E">
              <w:rPr>
                <w:rFonts w:ascii="Times New Roman" w:eastAsia="MS Gothic" w:hAnsi="Times New Roman"/>
                <w:sz w:val="18"/>
              </w:rPr>
              <w:t xml:space="preserve">, Split, 1997; E. Hempel: Baroque Art and Architecture in Central Europe, 1965; A. Horvat: </w:t>
            </w:r>
            <w:proofErr w:type="spellStart"/>
            <w:r w:rsidRPr="006E5B3E">
              <w:rPr>
                <w:rFonts w:ascii="Times New Roman" w:eastAsia="MS Gothic" w:hAnsi="Times New Roman"/>
                <w:sz w:val="18"/>
              </w:rPr>
              <w:t>Između</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gotike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baroka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Umjetnost</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kontinentalnog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dijela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Hrvatske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oko</w:t>
            </w:r>
            <w:proofErr w:type="spellEnd"/>
            <w:r w:rsidRPr="006E5B3E">
              <w:rPr>
                <w:rFonts w:ascii="Times New Roman" w:eastAsia="MS Gothic" w:hAnsi="Times New Roman"/>
                <w:sz w:val="18"/>
              </w:rPr>
              <w:t xml:space="preserve"> 1500. do </w:t>
            </w:r>
            <w:proofErr w:type="spellStart"/>
            <w:r w:rsidRPr="006E5B3E">
              <w:rPr>
                <w:rFonts w:ascii="Times New Roman" w:eastAsia="MS Gothic" w:hAnsi="Times New Roman"/>
                <w:sz w:val="18"/>
              </w:rPr>
              <w:t>oko</w:t>
            </w:r>
            <w:proofErr w:type="spellEnd"/>
            <w:r w:rsidRPr="006E5B3E">
              <w:rPr>
                <w:rFonts w:ascii="Times New Roman" w:eastAsia="MS Gothic" w:hAnsi="Times New Roman"/>
                <w:sz w:val="18"/>
              </w:rPr>
              <w:t xml:space="preserve"> 1700., Zagreb, 1975; A. Horvat / R. Matejčić / K. </w:t>
            </w:r>
            <w:proofErr w:type="spellStart"/>
            <w:r w:rsidRPr="006E5B3E">
              <w:rPr>
                <w:rFonts w:ascii="Times New Roman" w:eastAsia="MS Gothic" w:hAnsi="Times New Roman"/>
                <w:sz w:val="18"/>
              </w:rPr>
              <w:t>Prijatelj</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Barok</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Hrvatskoj</w:t>
            </w:r>
            <w:proofErr w:type="spellEnd"/>
            <w:r w:rsidRPr="006E5B3E">
              <w:rPr>
                <w:rFonts w:ascii="Times New Roman" w:eastAsia="MS Gothic" w:hAnsi="Times New Roman"/>
                <w:sz w:val="18"/>
              </w:rPr>
              <w:t xml:space="preserve">, Zagreb 1982; P. </w:t>
            </w:r>
            <w:proofErr w:type="spellStart"/>
            <w:r w:rsidRPr="006E5B3E">
              <w:rPr>
                <w:rFonts w:ascii="Times New Roman" w:eastAsia="MS Gothic" w:hAnsi="Times New Roman"/>
                <w:sz w:val="18"/>
              </w:rPr>
              <w:t>Marković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Katedrala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Sv</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Javova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Šibeniku</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prvih</w:t>
            </w:r>
            <w:proofErr w:type="spellEnd"/>
            <w:r w:rsidRPr="006E5B3E">
              <w:rPr>
                <w:rFonts w:ascii="Times New Roman" w:eastAsia="MS Gothic" w:hAnsi="Times New Roman"/>
                <w:sz w:val="18"/>
              </w:rPr>
              <w:t xml:space="preserve"> 105 </w:t>
            </w:r>
            <w:proofErr w:type="spellStart"/>
            <w:r w:rsidRPr="006E5B3E">
              <w:rPr>
                <w:rFonts w:ascii="Times New Roman" w:eastAsia="MS Gothic" w:hAnsi="Times New Roman"/>
                <w:sz w:val="18"/>
              </w:rPr>
              <w:t>godina</w:t>
            </w:r>
            <w:proofErr w:type="spellEnd"/>
            <w:r w:rsidRPr="006E5B3E">
              <w:rPr>
                <w:rFonts w:ascii="Times New Roman" w:eastAsia="MS Gothic" w:hAnsi="Times New Roman"/>
                <w:sz w:val="18"/>
              </w:rPr>
              <w:t xml:space="preserve">, Zagreb, 2010; V. </w:t>
            </w:r>
            <w:proofErr w:type="spellStart"/>
            <w:r w:rsidRPr="006E5B3E">
              <w:rPr>
                <w:rFonts w:ascii="Times New Roman" w:eastAsia="MS Gothic" w:hAnsi="Times New Roman"/>
                <w:sz w:val="18"/>
              </w:rPr>
              <w:t>Marković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Barokni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dvorci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Hrvatskog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zagorja</w:t>
            </w:r>
            <w:proofErr w:type="spellEnd"/>
            <w:r w:rsidRPr="006E5B3E">
              <w:rPr>
                <w:rFonts w:ascii="Times New Roman" w:eastAsia="MS Gothic" w:hAnsi="Times New Roman"/>
                <w:sz w:val="18"/>
              </w:rPr>
              <w:t xml:space="preserve">, Zagreb 1995; V. </w:t>
            </w:r>
            <w:proofErr w:type="spellStart"/>
            <w:r w:rsidRPr="006E5B3E">
              <w:rPr>
                <w:rFonts w:ascii="Times New Roman" w:eastAsia="MS Gothic" w:hAnsi="Times New Roman"/>
                <w:sz w:val="18"/>
              </w:rPr>
              <w:t>Marković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Crkve</w:t>
            </w:r>
            <w:proofErr w:type="spellEnd"/>
            <w:r w:rsidRPr="006E5B3E">
              <w:rPr>
                <w:rFonts w:ascii="Times New Roman" w:eastAsia="MS Gothic" w:hAnsi="Times New Roman"/>
                <w:sz w:val="18"/>
              </w:rPr>
              <w:t xml:space="preserve"> 17.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18. </w:t>
            </w:r>
            <w:proofErr w:type="spellStart"/>
            <w:r w:rsidRPr="006E5B3E">
              <w:rPr>
                <w:rFonts w:ascii="Times New Roman" w:eastAsia="MS Gothic" w:hAnsi="Times New Roman"/>
                <w:sz w:val="18"/>
              </w:rPr>
              <w:t>stoljeća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Istri-tipologija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stil</w:t>
            </w:r>
            <w:proofErr w:type="spellEnd"/>
            <w:r w:rsidRPr="006E5B3E">
              <w:rPr>
                <w:rFonts w:ascii="Times New Roman" w:eastAsia="MS Gothic" w:hAnsi="Times New Roman"/>
                <w:sz w:val="18"/>
              </w:rPr>
              <w:t>, Zagreb 2004; I. Matejčić: „</w:t>
            </w:r>
            <w:proofErr w:type="spellStart"/>
            <w:r w:rsidRPr="006E5B3E">
              <w:rPr>
                <w:rFonts w:ascii="Times New Roman" w:eastAsia="MS Gothic" w:hAnsi="Times New Roman"/>
                <w:sz w:val="18"/>
              </w:rPr>
              <w:t>Venecijanska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renesansna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drvena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skulptura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našim</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krajevima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Kratka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rekapitulacija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prinosi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katalogu</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Prilozi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povijesti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umjetnosti</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Dalmaciji</w:t>
            </w:r>
            <w:proofErr w:type="spellEnd"/>
            <w:r w:rsidRPr="006E5B3E">
              <w:rPr>
                <w:rFonts w:ascii="Times New Roman" w:eastAsia="MS Gothic" w:hAnsi="Times New Roman"/>
                <w:sz w:val="18"/>
              </w:rPr>
              <w:t xml:space="preserve"> 40 (2003-2004.), 171-214; K. </w:t>
            </w:r>
            <w:proofErr w:type="spellStart"/>
            <w:r w:rsidRPr="006E5B3E">
              <w:rPr>
                <w:rFonts w:ascii="Times New Roman" w:eastAsia="MS Gothic" w:hAnsi="Times New Roman"/>
                <w:sz w:val="18"/>
              </w:rPr>
              <w:t>Prijatelj</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Dubrovačko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slikarstvo</w:t>
            </w:r>
            <w:proofErr w:type="spellEnd"/>
            <w:r w:rsidRPr="006E5B3E">
              <w:rPr>
                <w:rFonts w:ascii="Times New Roman" w:eastAsia="MS Gothic" w:hAnsi="Times New Roman"/>
                <w:sz w:val="18"/>
              </w:rPr>
              <w:t xml:space="preserve"> 15.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16. </w:t>
            </w:r>
            <w:proofErr w:type="spellStart"/>
            <w:r w:rsidRPr="006E5B3E">
              <w:rPr>
                <w:rFonts w:ascii="Times New Roman" w:eastAsia="MS Gothic" w:hAnsi="Times New Roman"/>
                <w:sz w:val="18"/>
              </w:rPr>
              <w:t>stoljeća</w:t>
            </w:r>
            <w:proofErr w:type="spellEnd"/>
            <w:r w:rsidRPr="006E5B3E">
              <w:rPr>
                <w:rFonts w:ascii="Times New Roman" w:eastAsia="MS Gothic" w:hAnsi="Times New Roman"/>
                <w:sz w:val="18"/>
              </w:rPr>
              <w:t xml:space="preserve">; K. </w:t>
            </w:r>
            <w:proofErr w:type="spellStart"/>
            <w:r w:rsidRPr="006E5B3E">
              <w:rPr>
                <w:rFonts w:ascii="Times New Roman" w:eastAsia="MS Gothic" w:hAnsi="Times New Roman"/>
                <w:sz w:val="18"/>
              </w:rPr>
              <w:t>Prijatelj</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Dalmatinsko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slikarstvo</w:t>
            </w:r>
            <w:proofErr w:type="spellEnd"/>
            <w:r w:rsidRPr="006E5B3E">
              <w:rPr>
                <w:rFonts w:ascii="Times New Roman" w:eastAsia="MS Gothic" w:hAnsi="Times New Roman"/>
                <w:sz w:val="18"/>
              </w:rPr>
              <w:t xml:space="preserve"> 15.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16. </w:t>
            </w:r>
            <w:proofErr w:type="spellStart"/>
            <w:r w:rsidRPr="006E5B3E">
              <w:rPr>
                <w:rFonts w:ascii="Times New Roman" w:eastAsia="MS Gothic" w:hAnsi="Times New Roman"/>
                <w:sz w:val="18"/>
              </w:rPr>
              <w:t>stoljeća</w:t>
            </w:r>
            <w:proofErr w:type="spellEnd"/>
            <w:r w:rsidRPr="006E5B3E">
              <w:rPr>
                <w:rFonts w:ascii="Times New Roman" w:eastAsia="MS Gothic" w:hAnsi="Times New Roman"/>
                <w:sz w:val="18"/>
              </w:rPr>
              <w:t xml:space="preserve">, Zagreb, 1983; S. Štefanac: </w:t>
            </w:r>
            <w:proofErr w:type="spellStart"/>
            <w:r w:rsidRPr="006E5B3E">
              <w:rPr>
                <w:rFonts w:ascii="Times New Roman" w:eastAsia="MS Gothic" w:hAnsi="Times New Roman"/>
                <w:sz w:val="18"/>
              </w:rPr>
              <w:t>Kiparstvo</w:t>
            </w:r>
            <w:proofErr w:type="spellEnd"/>
            <w:r w:rsidRPr="006E5B3E">
              <w:rPr>
                <w:rFonts w:ascii="Times New Roman" w:eastAsia="MS Gothic" w:hAnsi="Times New Roman"/>
                <w:sz w:val="18"/>
              </w:rPr>
              <w:t xml:space="preserve"> Nikole </w:t>
            </w:r>
            <w:proofErr w:type="spellStart"/>
            <w:r w:rsidRPr="006E5B3E">
              <w:rPr>
                <w:rFonts w:ascii="Times New Roman" w:eastAsia="MS Gothic" w:hAnsi="Times New Roman"/>
                <w:sz w:val="18"/>
              </w:rPr>
              <w:t>Firentinca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njegovog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kruga</w:t>
            </w:r>
            <w:proofErr w:type="spellEnd"/>
            <w:r w:rsidRPr="006E5B3E">
              <w:rPr>
                <w:rFonts w:ascii="Times New Roman" w:eastAsia="MS Gothic" w:hAnsi="Times New Roman"/>
                <w:sz w:val="18"/>
              </w:rPr>
              <w:t xml:space="preserve">, Split, 2006; R. </w:t>
            </w:r>
            <w:proofErr w:type="spellStart"/>
            <w:r w:rsidRPr="006E5B3E">
              <w:rPr>
                <w:rFonts w:ascii="Times New Roman" w:eastAsia="MS Gothic" w:hAnsi="Times New Roman"/>
                <w:sz w:val="18"/>
              </w:rPr>
              <w:t>Tomić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Barokni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oltari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skulptura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Dalmaciji</w:t>
            </w:r>
            <w:proofErr w:type="spellEnd"/>
            <w:r w:rsidRPr="006E5B3E">
              <w:rPr>
                <w:rFonts w:ascii="Times New Roman" w:eastAsia="MS Gothic" w:hAnsi="Times New Roman"/>
                <w:sz w:val="18"/>
              </w:rPr>
              <w:t xml:space="preserve">, Zagreb 1995; Hrvatska </w:t>
            </w:r>
            <w:proofErr w:type="spellStart"/>
            <w:r w:rsidRPr="006E5B3E">
              <w:rPr>
                <w:rFonts w:ascii="Times New Roman" w:eastAsia="MS Gothic" w:hAnsi="Times New Roman"/>
                <w:sz w:val="18"/>
              </w:rPr>
              <w:t>renesansa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katalog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izložbe</w:t>
            </w:r>
            <w:proofErr w:type="spellEnd"/>
            <w:r w:rsidRPr="006E5B3E">
              <w:rPr>
                <w:rFonts w:ascii="Times New Roman" w:eastAsia="MS Gothic" w:hAnsi="Times New Roman"/>
                <w:sz w:val="18"/>
              </w:rPr>
              <w:t xml:space="preserve">, (ur. M. </w:t>
            </w:r>
            <w:proofErr w:type="spellStart"/>
            <w:r w:rsidRPr="006E5B3E">
              <w:rPr>
                <w:rFonts w:ascii="Times New Roman" w:eastAsia="MS Gothic" w:hAnsi="Times New Roman"/>
                <w:sz w:val="18"/>
              </w:rPr>
              <w:t>Jurković</w:t>
            </w:r>
            <w:proofErr w:type="spellEnd"/>
            <w:r w:rsidRPr="006E5B3E">
              <w:rPr>
                <w:rFonts w:ascii="Times New Roman" w:eastAsia="MS Gothic" w:hAnsi="Times New Roman"/>
                <w:sz w:val="18"/>
              </w:rPr>
              <w:t xml:space="preserve"> i A. </w:t>
            </w:r>
            <w:proofErr w:type="spellStart"/>
            <w:r w:rsidRPr="006E5B3E">
              <w:rPr>
                <w:rFonts w:ascii="Times New Roman" w:eastAsia="MS Gothic" w:hAnsi="Times New Roman"/>
                <w:sz w:val="18"/>
              </w:rPr>
              <w:t>Erlande</w:t>
            </w:r>
            <w:proofErr w:type="spellEnd"/>
            <w:r w:rsidRPr="006E5B3E">
              <w:rPr>
                <w:rFonts w:ascii="Times New Roman" w:eastAsia="MS Gothic" w:hAnsi="Times New Roman"/>
                <w:sz w:val="18"/>
              </w:rPr>
              <w:t>-Brandenburg</w:t>
            </w:r>
            <w:proofErr w:type="gramStart"/>
            <w:r w:rsidRPr="006E5B3E">
              <w:rPr>
                <w:rFonts w:ascii="Times New Roman" w:eastAsia="MS Gothic" w:hAnsi="Times New Roman"/>
                <w:sz w:val="18"/>
              </w:rPr>
              <w:t>),  Zagreb</w:t>
            </w:r>
            <w:proofErr w:type="gramEnd"/>
            <w:r w:rsidRPr="006E5B3E">
              <w:rPr>
                <w:rFonts w:ascii="Times New Roman" w:eastAsia="MS Gothic" w:hAnsi="Times New Roman"/>
                <w:sz w:val="18"/>
              </w:rPr>
              <w:t xml:space="preserve"> 2004; A. </w:t>
            </w:r>
            <w:proofErr w:type="spellStart"/>
            <w:r w:rsidRPr="006E5B3E">
              <w:rPr>
                <w:rFonts w:ascii="Times New Roman" w:eastAsia="MS Gothic" w:hAnsi="Times New Roman"/>
                <w:sz w:val="18"/>
              </w:rPr>
              <w:t>Žmegač</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Bastioni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jadranske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Hrvatske</w:t>
            </w:r>
            <w:proofErr w:type="spellEnd"/>
            <w:r w:rsidRPr="006E5B3E">
              <w:rPr>
                <w:rFonts w:ascii="Times New Roman" w:eastAsia="MS Gothic" w:hAnsi="Times New Roman"/>
                <w:sz w:val="18"/>
              </w:rPr>
              <w:t xml:space="preserve">, Zagreb, 2009.; </w:t>
            </w:r>
            <w:proofErr w:type="spellStart"/>
            <w:r w:rsidRPr="006E5B3E">
              <w:rPr>
                <w:rFonts w:ascii="Times New Roman" w:eastAsia="MS Gothic" w:hAnsi="Times New Roman"/>
                <w:sz w:val="18"/>
              </w:rPr>
              <w:t>Katalozi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zbornici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sl.: </w:t>
            </w:r>
            <w:proofErr w:type="spellStart"/>
            <w:r w:rsidRPr="006E5B3E">
              <w:rPr>
                <w:rFonts w:ascii="Times New Roman" w:eastAsia="MS Gothic" w:hAnsi="Times New Roman"/>
                <w:sz w:val="18"/>
              </w:rPr>
              <w:t>Dominikanci</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Hrvatskoj</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katalog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izložbe</w:t>
            </w:r>
            <w:proofErr w:type="spellEnd"/>
            <w:r w:rsidRPr="006E5B3E">
              <w:rPr>
                <w:rFonts w:ascii="Times New Roman" w:eastAsia="MS Gothic" w:hAnsi="Times New Roman"/>
                <w:sz w:val="18"/>
              </w:rPr>
              <w:t xml:space="preserve">, (ur. I. </w:t>
            </w:r>
            <w:proofErr w:type="spellStart"/>
            <w:r w:rsidRPr="006E5B3E">
              <w:rPr>
                <w:rFonts w:ascii="Times New Roman" w:eastAsia="MS Gothic" w:hAnsi="Times New Roman"/>
                <w:sz w:val="18"/>
              </w:rPr>
              <w:t>Fisković</w:t>
            </w:r>
            <w:proofErr w:type="spellEnd"/>
            <w:r w:rsidRPr="006E5B3E">
              <w:rPr>
                <w:rFonts w:ascii="Times New Roman" w:eastAsia="MS Gothic" w:hAnsi="Times New Roman"/>
                <w:sz w:val="18"/>
              </w:rPr>
              <w:t xml:space="preserve">), Zagreb, 2011.; </w:t>
            </w:r>
            <w:proofErr w:type="spellStart"/>
            <w:r w:rsidRPr="006E5B3E">
              <w:rPr>
                <w:rFonts w:ascii="Times New Roman" w:eastAsia="MS Gothic" w:hAnsi="Times New Roman"/>
                <w:sz w:val="18"/>
              </w:rPr>
              <w:t>Isusovačka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baština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Hrvata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povodu</w:t>
            </w:r>
            <w:proofErr w:type="spellEnd"/>
            <w:r w:rsidRPr="006E5B3E">
              <w:rPr>
                <w:rFonts w:ascii="Times New Roman" w:eastAsia="MS Gothic" w:hAnsi="Times New Roman"/>
                <w:sz w:val="18"/>
              </w:rPr>
              <w:t xml:space="preserve"> 450-te </w:t>
            </w:r>
            <w:proofErr w:type="spellStart"/>
            <w:r w:rsidRPr="006E5B3E">
              <w:rPr>
                <w:rFonts w:ascii="Times New Roman" w:eastAsia="MS Gothic" w:hAnsi="Times New Roman"/>
                <w:sz w:val="18"/>
              </w:rPr>
              <w:t>obljetnice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osnutka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Družbe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Isusove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500-te </w:t>
            </w:r>
            <w:proofErr w:type="spellStart"/>
            <w:r w:rsidRPr="006E5B3E">
              <w:rPr>
                <w:rFonts w:ascii="Times New Roman" w:eastAsia="MS Gothic" w:hAnsi="Times New Roman"/>
                <w:sz w:val="18"/>
              </w:rPr>
              <w:t>obljetnice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rođenja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Ignacija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Loyole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katalog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izložbe</w:t>
            </w:r>
            <w:proofErr w:type="spellEnd"/>
            <w:r w:rsidRPr="006E5B3E">
              <w:rPr>
                <w:rFonts w:ascii="Times New Roman" w:eastAsia="MS Gothic" w:hAnsi="Times New Roman"/>
                <w:sz w:val="18"/>
              </w:rPr>
              <w:t xml:space="preserve"> (ur. B. </w:t>
            </w:r>
            <w:proofErr w:type="spellStart"/>
            <w:r w:rsidRPr="006E5B3E">
              <w:rPr>
                <w:rFonts w:ascii="Times New Roman" w:eastAsia="MS Gothic" w:hAnsi="Times New Roman"/>
                <w:sz w:val="18"/>
              </w:rPr>
              <w:t>Rauter</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Plančić</w:t>
            </w:r>
            <w:proofErr w:type="spellEnd"/>
            <w:r w:rsidRPr="006E5B3E">
              <w:rPr>
                <w:rFonts w:ascii="Times New Roman" w:eastAsia="MS Gothic" w:hAnsi="Times New Roman"/>
                <w:sz w:val="18"/>
              </w:rPr>
              <w:t xml:space="preserve">), Zagreb, 1992.; Klovićev </w:t>
            </w:r>
            <w:proofErr w:type="spellStart"/>
            <w:r w:rsidRPr="006E5B3E">
              <w:rPr>
                <w:rFonts w:ascii="Times New Roman" w:eastAsia="MS Gothic" w:hAnsi="Times New Roman"/>
                <w:sz w:val="18"/>
              </w:rPr>
              <w:t>zbornik</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minijatura</w:t>
            </w:r>
            <w:proofErr w:type="spellEnd"/>
            <w:r w:rsidRPr="006E5B3E">
              <w:rPr>
                <w:rFonts w:ascii="Times New Roman" w:eastAsia="MS Gothic" w:hAnsi="Times New Roman"/>
                <w:sz w:val="18"/>
              </w:rPr>
              <w:t xml:space="preserve"> – </w:t>
            </w:r>
            <w:proofErr w:type="spellStart"/>
            <w:r w:rsidRPr="006E5B3E">
              <w:rPr>
                <w:rFonts w:ascii="Times New Roman" w:eastAsia="MS Gothic" w:hAnsi="Times New Roman"/>
                <w:sz w:val="18"/>
              </w:rPr>
              <w:t>crtež</w:t>
            </w:r>
            <w:proofErr w:type="spellEnd"/>
            <w:r w:rsidRPr="006E5B3E">
              <w:rPr>
                <w:rFonts w:ascii="Times New Roman" w:eastAsia="MS Gothic" w:hAnsi="Times New Roman"/>
                <w:sz w:val="18"/>
              </w:rPr>
              <w:t xml:space="preserve"> – </w:t>
            </w:r>
            <w:proofErr w:type="spellStart"/>
            <w:r w:rsidRPr="006E5B3E">
              <w:rPr>
                <w:rFonts w:ascii="Times New Roman" w:eastAsia="MS Gothic" w:hAnsi="Times New Roman"/>
                <w:sz w:val="18"/>
              </w:rPr>
              <w:t>grafika</w:t>
            </w:r>
            <w:proofErr w:type="spellEnd"/>
            <w:r w:rsidRPr="006E5B3E">
              <w:rPr>
                <w:rFonts w:ascii="Times New Roman" w:eastAsia="MS Gothic" w:hAnsi="Times New Roman"/>
                <w:sz w:val="18"/>
              </w:rPr>
              <w:t xml:space="preserve">, 1450-1700; </w:t>
            </w:r>
            <w:proofErr w:type="spellStart"/>
            <w:r w:rsidRPr="006E5B3E">
              <w:rPr>
                <w:rFonts w:ascii="Times New Roman" w:eastAsia="MS Gothic" w:hAnsi="Times New Roman"/>
                <w:sz w:val="18"/>
              </w:rPr>
              <w:t>zbornik</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radova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znanstvenog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skupa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povodom</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petstote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obljetnice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rođenja</w:t>
            </w:r>
            <w:proofErr w:type="spellEnd"/>
            <w:r>
              <w:rPr>
                <w:rFonts w:ascii="Times New Roman" w:eastAsia="MS Gothic" w:hAnsi="Times New Roman"/>
                <w:sz w:val="18"/>
              </w:rPr>
              <w:t xml:space="preserve"> </w:t>
            </w:r>
            <w:proofErr w:type="spellStart"/>
            <w:r w:rsidRPr="006E5B3E">
              <w:rPr>
                <w:rFonts w:ascii="Times New Roman" w:eastAsia="MS Gothic" w:hAnsi="Times New Roman"/>
                <w:sz w:val="18"/>
              </w:rPr>
              <w:t>Jurja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Julija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Klovića</w:t>
            </w:r>
            <w:proofErr w:type="spellEnd"/>
            <w:r w:rsidRPr="006E5B3E">
              <w:rPr>
                <w:rFonts w:ascii="Times New Roman" w:eastAsia="MS Gothic" w:hAnsi="Times New Roman"/>
                <w:sz w:val="18"/>
              </w:rPr>
              <w:t xml:space="preserve">, Zagreb, 22. – 24. </w:t>
            </w:r>
            <w:proofErr w:type="spellStart"/>
            <w:r w:rsidRPr="006E5B3E">
              <w:rPr>
                <w:rFonts w:ascii="Times New Roman" w:eastAsia="MS Gothic" w:hAnsi="Times New Roman"/>
                <w:sz w:val="18"/>
              </w:rPr>
              <w:t>listopada</w:t>
            </w:r>
            <w:proofErr w:type="spellEnd"/>
            <w:r w:rsidRPr="006E5B3E">
              <w:rPr>
                <w:rFonts w:ascii="Times New Roman" w:eastAsia="MS Gothic" w:hAnsi="Times New Roman"/>
                <w:sz w:val="18"/>
              </w:rPr>
              <w:t xml:space="preserve">, 1998., (Ur. M. Pelc), Zagreb, 2001.; </w:t>
            </w:r>
            <w:proofErr w:type="spellStart"/>
            <w:r w:rsidRPr="006E5B3E">
              <w:rPr>
                <w:rFonts w:ascii="Times New Roman" w:eastAsia="MS Gothic" w:hAnsi="Times New Roman"/>
                <w:sz w:val="18"/>
              </w:rPr>
              <w:t>Kultura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pavlina</w:t>
            </w:r>
            <w:proofErr w:type="spellEnd"/>
            <w:r w:rsidRPr="006E5B3E">
              <w:rPr>
                <w:rFonts w:ascii="Times New Roman" w:eastAsia="MS Gothic" w:hAnsi="Times New Roman"/>
                <w:sz w:val="18"/>
              </w:rPr>
              <w:t xml:space="preserve"> u </w:t>
            </w:r>
            <w:proofErr w:type="spellStart"/>
            <w:r w:rsidRPr="006E5B3E">
              <w:rPr>
                <w:rFonts w:ascii="Times New Roman" w:eastAsia="MS Gothic" w:hAnsi="Times New Roman"/>
                <w:sz w:val="18"/>
              </w:rPr>
              <w:t>Hrvatskoj</w:t>
            </w:r>
            <w:proofErr w:type="spellEnd"/>
            <w:r w:rsidRPr="006E5B3E">
              <w:rPr>
                <w:rFonts w:ascii="Times New Roman" w:eastAsia="MS Gothic" w:hAnsi="Times New Roman"/>
                <w:sz w:val="18"/>
              </w:rPr>
              <w:t xml:space="preserve">: 1244.-1786: </w:t>
            </w:r>
            <w:proofErr w:type="spellStart"/>
            <w:r w:rsidRPr="006E5B3E">
              <w:rPr>
                <w:rFonts w:ascii="Times New Roman" w:eastAsia="MS Gothic" w:hAnsi="Times New Roman"/>
                <w:sz w:val="18"/>
              </w:rPr>
              <w:t>slikarstvo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kiparstvo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arhitektura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umjetnički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obrt</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književnost</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glazba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prosvjeta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ljekarstvo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gospodarstvo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katalog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izložbe</w:t>
            </w:r>
            <w:proofErr w:type="spellEnd"/>
            <w:r w:rsidRPr="006E5B3E">
              <w:rPr>
                <w:rFonts w:ascii="Times New Roman" w:eastAsia="MS Gothic" w:hAnsi="Times New Roman"/>
                <w:sz w:val="18"/>
              </w:rPr>
              <w:t xml:space="preserve">, (ur. Đ. </w:t>
            </w:r>
            <w:proofErr w:type="spellStart"/>
            <w:r w:rsidRPr="006E5B3E">
              <w:rPr>
                <w:rFonts w:ascii="Times New Roman" w:eastAsia="MS Gothic" w:hAnsi="Times New Roman"/>
                <w:sz w:val="18"/>
              </w:rPr>
              <w:t>Cvitanović</w:t>
            </w:r>
            <w:proofErr w:type="spellEnd"/>
            <w:r w:rsidRPr="006E5B3E">
              <w:rPr>
                <w:rFonts w:ascii="Times New Roman" w:eastAsia="MS Gothic" w:hAnsi="Times New Roman"/>
                <w:sz w:val="18"/>
              </w:rPr>
              <w:t xml:space="preserve">, V. </w:t>
            </w:r>
            <w:proofErr w:type="spellStart"/>
            <w:r w:rsidRPr="006E5B3E">
              <w:rPr>
                <w:rFonts w:ascii="Times New Roman" w:eastAsia="MS Gothic" w:hAnsi="Times New Roman"/>
                <w:sz w:val="18"/>
              </w:rPr>
              <w:t>Maleković</w:t>
            </w:r>
            <w:proofErr w:type="spellEnd"/>
            <w:r w:rsidRPr="006E5B3E">
              <w:rPr>
                <w:rFonts w:ascii="Times New Roman" w:eastAsia="MS Gothic" w:hAnsi="Times New Roman"/>
                <w:sz w:val="18"/>
              </w:rPr>
              <w:t xml:space="preserve">, J. </w:t>
            </w:r>
            <w:proofErr w:type="spellStart"/>
            <w:r w:rsidRPr="006E5B3E">
              <w:rPr>
                <w:rFonts w:ascii="Times New Roman" w:eastAsia="MS Gothic" w:hAnsi="Times New Roman"/>
                <w:sz w:val="18"/>
              </w:rPr>
              <w:t>Petričević</w:t>
            </w:r>
            <w:proofErr w:type="spellEnd"/>
            <w:r w:rsidRPr="006E5B3E">
              <w:rPr>
                <w:rFonts w:ascii="Times New Roman" w:eastAsia="MS Gothic" w:hAnsi="Times New Roman"/>
                <w:sz w:val="18"/>
              </w:rPr>
              <w:t xml:space="preserve">), Zagreb, 1992.; </w:t>
            </w:r>
            <w:proofErr w:type="spellStart"/>
            <w:r w:rsidRPr="006E5B3E">
              <w:rPr>
                <w:rFonts w:ascii="Times New Roman" w:eastAsia="MS Gothic" w:hAnsi="Times New Roman"/>
                <w:sz w:val="18"/>
              </w:rPr>
              <w:t>Likovna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kultura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Dubrovnika</w:t>
            </w:r>
            <w:proofErr w:type="spellEnd"/>
            <w:r w:rsidRPr="006E5B3E">
              <w:rPr>
                <w:rFonts w:ascii="Times New Roman" w:eastAsia="MS Gothic" w:hAnsi="Times New Roman"/>
                <w:sz w:val="18"/>
              </w:rPr>
              <w:t xml:space="preserve"> 15.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16. </w:t>
            </w:r>
            <w:proofErr w:type="spellStart"/>
            <w:r w:rsidRPr="006E5B3E">
              <w:rPr>
                <w:rFonts w:ascii="Times New Roman" w:eastAsia="MS Gothic" w:hAnsi="Times New Roman"/>
                <w:sz w:val="18"/>
              </w:rPr>
              <w:t>stoljeća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Zbornik</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radova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simpozija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Likovna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kultura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Dubrovnika</w:t>
            </w:r>
            <w:proofErr w:type="spellEnd"/>
            <w:r w:rsidRPr="006E5B3E">
              <w:rPr>
                <w:rFonts w:ascii="Times New Roman" w:eastAsia="MS Gothic" w:hAnsi="Times New Roman"/>
                <w:sz w:val="18"/>
              </w:rPr>
              <w:t xml:space="preserve"> 15.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16. </w:t>
            </w:r>
            <w:proofErr w:type="spellStart"/>
            <w:r w:rsidRPr="006E5B3E">
              <w:rPr>
                <w:rFonts w:ascii="Times New Roman" w:eastAsia="MS Gothic" w:hAnsi="Times New Roman"/>
                <w:sz w:val="18"/>
              </w:rPr>
              <w:t>stoljeća</w:t>
            </w:r>
            <w:proofErr w:type="spellEnd"/>
            <w:r w:rsidRPr="006E5B3E">
              <w:rPr>
                <w:rFonts w:ascii="Times New Roman" w:eastAsia="MS Gothic" w:hAnsi="Times New Roman"/>
                <w:sz w:val="18"/>
              </w:rPr>
              <w:t xml:space="preserve">, (ur. I. </w:t>
            </w:r>
            <w:proofErr w:type="spellStart"/>
            <w:r w:rsidRPr="006E5B3E">
              <w:rPr>
                <w:rFonts w:ascii="Times New Roman" w:eastAsia="MS Gothic" w:hAnsi="Times New Roman"/>
                <w:sz w:val="18"/>
              </w:rPr>
              <w:t>Fisković</w:t>
            </w:r>
            <w:proofErr w:type="spellEnd"/>
            <w:r w:rsidRPr="006E5B3E">
              <w:rPr>
                <w:rFonts w:ascii="Times New Roman" w:eastAsia="MS Gothic" w:hAnsi="Times New Roman"/>
                <w:sz w:val="18"/>
              </w:rPr>
              <w:t xml:space="preserve">), Zagreb, 1991.; </w:t>
            </w:r>
            <w:proofErr w:type="spellStart"/>
            <w:r w:rsidRPr="006E5B3E">
              <w:rPr>
                <w:rFonts w:ascii="Times New Roman" w:eastAsia="MS Gothic" w:hAnsi="Times New Roman"/>
                <w:sz w:val="18"/>
              </w:rPr>
              <w:t>Milost</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susreta</w:t>
            </w:r>
            <w:proofErr w:type="spellEnd"/>
            <w:r w:rsidRPr="006E5B3E">
              <w:rPr>
                <w:rFonts w:ascii="Times New Roman" w:eastAsia="MS Gothic" w:hAnsi="Times New Roman"/>
                <w:sz w:val="18"/>
              </w:rPr>
              <w:t xml:space="preserve"> - </w:t>
            </w:r>
            <w:proofErr w:type="spellStart"/>
            <w:r w:rsidRPr="006E5B3E">
              <w:rPr>
                <w:rFonts w:ascii="Times New Roman" w:eastAsia="MS Gothic" w:hAnsi="Times New Roman"/>
                <w:sz w:val="18"/>
              </w:rPr>
              <w:t>Umjetnička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baština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Franjevačke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provincije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sv</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Jeronima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katalog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izložbe</w:t>
            </w:r>
            <w:proofErr w:type="spellEnd"/>
            <w:r w:rsidRPr="006E5B3E">
              <w:rPr>
                <w:rFonts w:ascii="Times New Roman" w:eastAsia="MS Gothic" w:hAnsi="Times New Roman"/>
                <w:sz w:val="18"/>
              </w:rPr>
              <w:t xml:space="preserve">, (ur. I. </w:t>
            </w:r>
            <w:proofErr w:type="spellStart"/>
            <w:r w:rsidRPr="006E5B3E">
              <w:rPr>
                <w:rFonts w:ascii="Times New Roman" w:eastAsia="MS Gothic" w:hAnsi="Times New Roman"/>
                <w:sz w:val="18"/>
              </w:rPr>
              <w:t>Fisković</w:t>
            </w:r>
            <w:proofErr w:type="spellEnd"/>
            <w:r w:rsidRPr="006E5B3E">
              <w:rPr>
                <w:rFonts w:ascii="Times New Roman" w:eastAsia="MS Gothic" w:hAnsi="Times New Roman"/>
                <w:sz w:val="18"/>
              </w:rPr>
              <w:t xml:space="preserve">), Zagreb, 2011.; Mir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dobro, </w:t>
            </w:r>
            <w:proofErr w:type="spellStart"/>
            <w:r w:rsidRPr="006E5B3E">
              <w:rPr>
                <w:rFonts w:ascii="Times New Roman" w:eastAsia="MS Gothic" w:hAnsi="Times New Roman"/>
                <w:sz w:val="18"/>
              </w:rPr>
              <w:t>Umjetničko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kulturno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naslijeđe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Hrvatske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franjevačke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provincije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Sv</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Ćirila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Metoda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katalog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izložbe</w:t>
            </w:r>
            <w:proofErr w:type="spellEnd"/>
            <w:r w:rsidRPr="006E5B3E">
              <w:rPr>
                <w:rFonts w:ascii="Times New Roman" w:eastAsia="MS Gothic" w:hAnsi="Times New Roman"/>
                <w:sz w:val="18"/>
              </w:rPr>
              <w:t xml:space="preserve">, (ur. M. </w:t>
            </w:r>
            <w:proofErr w:type="spellStart"/>
            <w:r w:rsidRPr="006E5B3E">
              <w:rPr>
                <w:rFonts w:ascii="Times New Roman" w:eastAsia="MS Gothic" w:hAnsi="Times New Roman"/>
                <w:sz w:val="18"/>
              </w:rPr>
              <w:t>Mirković</w:t>
            </w:r>
            <w:proofErr w:type="spellEnd"/>
            <w:r w:rsidRPr="006E5B3E">
              <w:rPr>
                <w:rFonts w:ascii="Times New Roman" w:eastAsia="MS Gothic" w:hAnsi="Times New Roman"/>
                <w:sz w:val="18"/>
              </w:rPr>
              <w:t xml:space="preserve">, F. E. </w:t>
            </w:r>
            <w:proofErr w:type="spellStart"/>
            <w:r w:rsidRPr="006E5B3E">
              <w:rPr>
                <w:rFonts w:ascii="Times New Roman" w:eastAsia="MS Gothic" w:hAnsi="Times New Roman"/>
                <w:sz w:val="18"/>
              </w:rPr>
              <w:t>Hoško</w:t>
            </w:r>
            <w:proofErr w:type="spellEnd"/>
            <w:r w:rsidRPr="006E5B3E">
              <w:rPr>
                <w:rFonts w:ascii="Times New Roman" w:eastAsia="MS Gothic" w:hAnsi="Times New Roman"/>
                <w:sz w:val="18"/>
              </w:rPr>
              <w:t xml:space="preserve">), Zagreb, 2000.; </w:t>
            </w:r>
            <w:proofErr w:type="spellStart"/>
            <w:r w:rsidRPr="006E5B3E">
              <w:rPr>
                <w:rFonts w:ascii="Times New Roman" w:eastAsia="MS Gothic" w:hAnsi="Times New Roman"/>
                <w:sz w:val="18"/>
              </w:rPr>
              <w:t>Sveti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trag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Devetsto</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godina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umjetnosti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Zagrebačke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nadbiskupije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katalog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izložbe</w:t>
            </w:r>
            <w:proofErr w:type="spellEnd"/>
            <w:r w:rsidRPr="006E5B3E">
              <w:rPr>
                <w:rFonts w:ascii="Times New Roman" w:eastAsia="MS Gothic" w:hAnsi="Times New Roman"/>
                <w:sz w:val="18"/>
              </w:rPr>
              <w:t xml:space="preserve">, (ur. T. </w:t>
            </w:r>
            <w:proofErr w:type="spellStart"/>
            <w:r w:rsidRPr="006E5B3E">
              <w:rPr>
                <w:rFonts w:ascii="Times New Roman" w:eastAsia="MS Gothic" w:hAnsi="Times New Roman"/>
                <w:sz w:val="18"/>
              </w:rPr>
              <w:t>Lukšić</w:t>
            </w:r>
            <w:proofErr w:type="spellEnd"/>
            <w:r w:rsidRPr="006E5B3E">
              <w:rPr>
                <w:rFonts w:ascii="Times New Roman" w:eastAsia="MS Gothic" w:hAnsi="Times New Roman"/>
                <w:sz w:val="18"/>
              </w:rPr>
              <w:t xml:space="preserve">), Zagreb, 1994.; Tizian, Tintoretto, Veronese, </w:t>
            </w:r>
            <w:proofErr w:type="spellStart"/>
            <w:r w:rsidRPr="006E5B3E">
              <w:rPr>
                <w:rFonts w:ascii="Times New Roman" w:eastAsia="MS Gothic" w:hAnsi="Times New Roman"/>
                <w:sz w:val="18"/>
              </w:rPr>
              <w:t>veliki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majstori</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renesanse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katalog</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izložbe</w:t>
            </w:r>
            <w:proofErr w:type="spellEnd"/>
            <w:r w:rsidRPr="006E5B3E">
              <w:rPr>
                <w:rFonts w:ascii="Times New Roman" w:eastAsia="MS Gothic" w:hAnsi="Times New Roman"/>
                <w:sz w:val="18"/>
              </w:rPr>
              <w:t xml:space="preserve"> (ur. R. Tomić), Zagreb, 2011.; </w:t>
            </w:r>
            <w:proofErr w:type="spellStart"/>
            <w:r w:rsidRPr="006E5B3E">
              <w:rPr>
                <w:rFonts w:ascii="Times New Roman" w:eastAsia="MS Gothic" w:hAnsi="Times New Roman"/>
                <w:sz w:val="18"/>
              </w:rPr>
              <w:t>Umjetnička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baština</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Zadarske</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nadbiskupije</w:t>
            </w:r>
            <w:proofErr w:type="spellEnd"/>
            <w:r w:rsidRPr="006E5B3E">
              <w:rPr>
                <w:rFonts w:ascii="Times New Roman" w:eastAsia="MS Gothic" w:hAnsi="Times New Roman"/>
                <w:sz w:val="18"/>
              </w:rPr>
              <w:t xml:space="preserve"> (ur. N. </w:t>
            </w:r>
            <w:proofErr w:type="spellStart"/>
            <w:r w:rsidRPr="006E5B3E">
              <w:rPr>
                <w:rFonts w:ascii="Times New Roman" w:eastAsia="MS Gothic" w:hAnsi="Times New Roman"/>
                <w:sz w:val="18"/>
              </w:rPr>
              <w:t>Jakšić</w:t>
            </w:r>
            <w:proofErr w:type="spellEnd"/>
            <w:r w:rsidRPr="006E5B3E">
              <w:rPr>
                <w:rFonts w:ascii="Times New Roman" w:eastAsia="MS Gothic" w:hAnsi="Times New Roman"/>
                <w:sz w:val="18"/>
              </w:rPr>
              <w:t xml:space="preserve">): N. </w:t>
            </w:r>
            <w:proofErr w:type="spellStart"/>
            <w:r w:rsidRPr="006E5B3E">
              <w:rPr>
                <w:rFonts w:ascii="Times New Roman" w:eastAsia="MS Gothic" w:hAnsi="Times New Roman"/>
                <w:sz w:val="18"/>
              </w:rPr>
              <w:t>Jakšić</w:t>
            </w:r>
            <w:proofErr w:type="spellEnd"/>
            <w:r w:rsidRPr="006E5B3E">
              <w:rPr>
                <w:rFonts w:ascii="Times New Roman" w:eastAsia="MS Gothic" w:hAnsi="Times New Roman"/>
                <w:sz w:val="18"/>
              </w:rPr>
              <w:t xml:space="preserve"> </w:t>
            </w:r>
            <w:proofErr w:type="spellStart"/>
            <w:r>
              <w:rPr>
                <w:rFonts w:ascii="Times New Roman" w:eastAsia="MS Gothic" w:hAnsi="Times New Roman"/>
                <w:sz w:val="18"/>
              </w:rPr>
              <w:t>i</w:t>
            </w:r>
            <w:proofErr w:type="spellEnd"/>
            <w:r>
              <w:rPr>
                <w:rFonts w:ascii="Times New Roman" w:eastAsia="MS Gothic" w:hAnsi="Times New Roman"/>
                <w:sz w:val="18"/>
              </w:rPr>
              <w:t xml:space="preserve"> </w:t>
            </w:r>
            <w:r w:rsidRPr="006E5B3E">
              <w:rPr>
                <w:rFonts w:ascii="Times New Roman" w:eastAsia="MS Gothic" w:hAnsi="Times New Roman"/>
                <w:sz w:val="18"/>
              </w:rPr>
              <w:t xml:space="preserve">R. </w:t>
            </w:r>
            <w:proofErr w:type="spellStart"/>
            <w:r w:rsidRPr="006E5B3E">
              <w:rPr>
                <w:rFonts w:ascii="Times New Roman" w:eastAsia="MS Gothic" w:hAnsi="Times New Roman"/>
                <w:sz w:val="18"/>
              </w:rPr>
              <w:t>Tomić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Zlatarstvo</w:t>
            </w:r>
            <w:proofErr w:type="spellEnd"/>
            <w:r w:rsidRPr="006E5B3E">
              <w:rPr>
                <w:rFonts w:ascii="Times New Roman" w:eastAsia="MS Gothic" w:hAnsi="Times New Roman"/>
                <w:sz w:val="18"/>
              </w:rPr>
              <w:t xml:space="preserve"> (Zadar, 2004.), E. Hilje </w:t>
            </w:r>
            <w:proofErr w:type="spellStart"/>
            <w:r>
              <w:rPr>
                <w:rFonts w:ascii="Times New Roman" w:eastAsia="MS Gothic" w:hAnsi="Times New Roman"/>
                <w:sz w:val="18"/>
              </w:rPr>
              <w:t>i</w:t>
            </w:r>
            <w:proofErr w:type="spellEnd"/>
            <w:r>
              <w:rPr>
                <w:rFonts w:ascii="Times New Roman" w:eastAsia="MS Gothic" w:hAnsi="Times New Roman"/>
                <w:sz w:val="18"/>
              </w:rPr>
              <w:t xml:space="preserve"> </w:t>
            </w:r>
            <w:r w:rsidRPr="006E5B3E">
              <w:rPr>
                <w:rFonts w:ascii="Times New Roman" w:eastAsia="MS Gothic" w:hAnsi="Times New Roman"/>
                <w:sz w:val="18"/>
              </w:rPr>
              <w:t xml:space="preserve">R. </w:t>
            </w:r>
            <w:proofErr w:type="spellStart"/>
            <w:r w:rsidRPr="006E5B3E">
              <w:rPr>
                <w:rFonts w:ascii="Times New Roman" w:eastAsia="MS Gothic" w:hAnsi="Times New Roman"/>
                <w:sz w:val="18"/>
              </w:rPr>
              <w:t>Tomić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Slikarstvo</w:t>
            </w:r>
            <w:proofErr w:type="spellEnd"/>
            <w:r w:rsidRPr="006E5B3E">
              <w:rPr>
                <w:rFonts w:ascii="Times New Roman" w:eastAsia="MS Gothic" w:hAnsi="Times New Roman"/>
                <w:sz w:val="18"/>
              </w:rPr>
              <w:t xml:space="preserve"> (Zadar, 2006.), N. </w:t>
            </w:r>
            <w:proofErr w:type="spellStart"/>
            <w:r w:rsidRPr="006E5B3E">
              <w:rPr>
                <w:rFonts w:ascii="Times New Roman" w:eastAsia="MS Gothic" w:hAnsi="Times New Roman"/>
                <w:sz w:val="18"/>
              </w:rPr>
              <w:t>Jakšić</w:t>
            </w:r>
            <w:proofErr w:type="spellEnd"/>
            <w:r w:rsidRPr="006E5B3E">
              <w:rPr>
                <w:rFonts w:ascii="Times New Roman" w:eastAsia="MS Gothic" w:hAnsi="Times New Roman"/>
                <w:sz w:val="18"/>
              </w:rPr>
              <w:t xml:space="preserve"> </w:t>
            </w:r>
            <w:proofErr w:type="spellStart"/>
            <w:r>
              <w:rPr>
                <w:rFonts w:ascii="Times New Roman" w:eastAsia="MS Gothic" w:hAnsi="Times New Roman"/>
                <w:sz w:val="18"/>
              </w:rPr>
              <w:t>i</w:t>
            </w:r>
            <w:proofErr w:type="spellEnd"/>
            <w:r>
              <w:rPr>
                <w:rFonts w:ascii="Times New Roman" w:eastAsia="MS Gothic" w:hAnsi="Times New Roman"/>
                <w:sz w:val="18"/>
              </w:rPr>
              <w:t xml:space="preserve"> </w:t>
            </w:r>
            <w:r w:rsidRPr="006E5B3E">
              <w:rPr>
                <w:rFonts w:ascii="Times New Roman" w:eastAsia="MS Gothic" w:hAnsi="Times New Roman"/>
                <w:sz w:val="18"/>
              </w:rPr>
              <w:t xml:space="preserve">E. Hilje: </w:t>
            </w:r>
            <w:proofErr w:type="spellStart"/>
            <w:r w:rsidRPr="006E5B3E">
              <w:rPr>
                <w:rFonts w:ascii="Times New Roman" w:eastAsia="MS Gothic" w:hAnsi="Times New Roman"/>
                <w:sz w:val="18"/>
              </w:rPr>
              <w:t>Kiparstvo</w:t>
            </w:r>
            <w:proofErr w:type="spellEnd"/>
            <w:r w:rsidRPr="006E5B3E">
              <w:rPr>
                <w:rFonts w:ascii="Times New Roman" w:eastAsia="MS Gothic" w:hAnsi="Times New Roman"/>
                <w:sz w:val="18"/>
              </w:rPr>
              <w:t xml:space="preserve"> I.; R. </w:t>
            </w:r>
            <w:proofErr w:type="spellStart"/>
            <w:r w:rsidRPr="006E5B3E">
              <w:rPr>
                <w:rFonts w:ascii="Times New Roman" w:eastAsia="MS Gothic" w:hAnsi="Times New Roman"/>
                <w:sz w:val="18"/>
              </w:rPr>
              <w:t>Tomić</w:t>
            </w:r>
            <w:proofErr w:type="spellEnd"/>
            <w:r w:rsidRPr="006E5B3E">
              <w:rPr>
                <w:rFonts w:ascii="Times New Roman" w:eastAsia="MS Gothic" w:hAnsi="Times New Roman"/>
                <w:sz w:val="18"/>
              </w:rPr>
              <w:t xml:space="preserve">: </w:t>
            </w:r>
            <w:proofErr w:type="spellStart"/>
            <w:r w:rsidRPr="006E5B3E">
              <w:rPr>
                <w:rFonts w:ascii="Times New Roman" w:eastAsia="MS Gothic" w:hAnsi="Times New Roman"/>
                <w:sz w:val="18"/>
              </w:rPr>
              <w:t>Kiparstvo</w:t>
            </w:r>
            <w:proofErr w:type="spellEnd"/>
            <w:r w:rsidRPr="006E5B3E">
              <w:rPr>
                <w:rFonts w:ascii="Times New Roman" w:eastAsia="MS Gothic" w:hAnsi="Times New Roman"/>
                <w:sz w:val="18"/>
              </w:rPr>
              <w:t xml:space="preserve"> II.</w:t>
            </w:r>
            <w:r>
              <w:rPr>
                <w:rFonts w:ascii="Times New Roman" w:eastAsia="MS Gothic" w:hAnsi="Times New Roman"/>
                <w:sz w:val="18"/>
              </w:rPr>
              <w:t xml:space="preserve">, </w:t>
            </w:r>
            <w:r w:rsidRPr="006E5B3E">
              <w:rPr>
                <w:rFonts w:ascii="Times New Roman" w:eastAsia="MS Gothic" w:hAnsi="Times New Roman"/>
                <w:sz w:val="18"/>
              </w:rPr>
              <w:t>Zadar, 2008.</w:t>
            </w:r>
          </w:p>
        </w:tc>
      </w:tr>
      <w:tr w:rsidR="007133F7" w:rsidRPr="00CF2424" w14:paraId="57CAEA34" w14:textId="77777777" w:rsidTr="00665AFD">
        <w:tc>
          <w:tcPr>
            <w:tcW w:w="2418" w:type="dxa"/>
            <w:shd w:val="clear" w:color="auto" w:fill="FFFFE5"/>
            <w:vAlign w:val="center"/>
          </w:tcPr>
          <w:p w14:paraId="73CBED78" w14:textId="77777777" w:rsidR="007133F7" w:rsidRPr="00CF2424" w:rsidRDefault="007133F7" w:rsidP="007133F7">
            <w:pPr>
              <w:spacing w:after="0" w:line="240" w:lineRule="auto"/>
              <w:rPr>
                <w:rFonts w:ascii="Arial Narrow" w:hAnsi="Arial Narrow" w:cs="Arial"/>
                <w:b/>
                <w:lang w:val="en-GB"/>
              </w:rPr>
            </w:pPr>
            <w:r w:rsidRPr="00CF2424">
              <w:rPr>
                <w:rFonts w:ascii="Arial Narrow" w:hAnsi="Arial Narrow" w:cs="Arial"/>
                <w:b/>
                <w:lang w:val="en-GB"/>
              </w:rPr>
              <w:t>Internet  Sources</w:t>
            </w:r>
          </w:p>
        </w:tc>
        <w:tc>
          <w:tcPr>
            <w:tcW w:w="6550" w:type="dxa"/>
            <w:gridSpan w:val="6"/>
            <w:shd w:val="clear" w:color="auto" w:fill="auto"/>
          </w:tcPr>
          <w:p w14:paraId="716200F0" w14:textId="670D14F7" w:rsidR="007133F7" w:rsidRPr="00CF2424" w:rsidRDefault="007133F7" w:rsidP="007133F7">
            <w:pPr>
              <w:spacing w:after="0" w:line="240" w:lineRule="auto"/>
              <w:rPr>
                <w:rFonts w:ascii="Arial Narrow" w:hAnsi="Arial Narrow" w:cs="Arial"/>
                <w:lang w:val="en-GB"/>
              </w:rPr>
            </w:pPr>
            <w:r w:rsidRPr="006E5B3E">
              <w:rPr>
                <w:rFonts w:ascii="Times New Roman" w:eastAsia="MS Gothic" w:hAnsi="Times New Roman"/>
                <w:sz w:val="18"/>
              </w:rPr>
              <w:t>www.ipu.hr, www.dvorci.hr http://ik-ranger.net  www.hrcak.hr www.jstor.org</w:t>
            </w:r>
          </w:p>
        </w:tc>
      </w:tr>
      <w:tr w:rsidR="007133F7" w:rsidRPr="00CF2424" w14:paraId="5FA576C1" w14:textId="77777777" w:rsidTr="00380DBD">
        <w:tc>
          <w:tcPr>
            <w:tcW w:w="2418" w:type="dxa"/>
            <w:shd w:val="clear" w:color="auto" w:fill="FFFFE5"/>
            <w:vAlign w:val="center"/>
          </w:tcPr>
          <w:p w14:paraId="1E879FD7" w14:textId="77777777" w:rsidR="007133F7" w:rsidRPr="00CF2424" w:rsidRDefault="007133F7" w:rsidP="007133F7">
            <w:pPr>
              <w:spacing w:after="0" w:line="240" w:lineRule="auto"/>
              <w:rPr>
                <w:rFonts w:ascii="Arial Narrow" w:hAnsi="Arial Narrow" w:cs="Arial"/>
                <w:b/>
                <w:lang w:val="en-GB"/>
              </w:rPr>
            </w:pPr>
            <w:r w:rsidRPr="00CF2424">
              <w:rPr>
                <w:rFonts w:ascii="Arial Narrow" w:hAnsi="Arial Narrow" w:cs="Arial"/>
                <w:b/>
                <w:lang w:val="en-GB"/>
              </w:rPr>
              <w:t>Course Evaluation Procedures</w:t>
            </w:r>
          </w:p>
        </w:tc>
        <w:tc>
          <w:tcPr>
            <w:tcW w:w="6550" w:type="dxa"/>
            <w:gridSpan w:val="6"/>
            <w:shd w:val="clear" w:color="auto" w:fill="auto"/>
            <w:vAlign w:val="center"/>
          </w:tcPr>
          <w:p w14:paraId="540BB181" w14:textId="642BAB93" w:rsidR="007133F7" w:rsidRPr="00CF2424" w:rsidRDefault="007133F7" w:rsidP="007133F7">
            <w:pPr>
              <w:spacing w:after="0" w:line="240" w:lineRule="auto"/>
              <w:rPr>
                <w:rFonts w:ascii="Arial Narrow" w:hAnsi="Arial Narrow" w:cs="Arial"/>
                <w:lang w:val="en-GB"/>
              </w:rPr>
            </w:pPr>
            <w:r>
              <w:rPr>
                <w:rFonts w:ascii="Arial Narrow" w:hAnsi="Arial Narrow" w:cs="Arial"/>
                <w:lang w:val="en-GB"/>
              </w:rPr>
              <w:t>debates, half-term exam, consultations, field work</w:t>
            </w:r>
          </w:p>
        </w:tc>
      </w:tr>
      <w:tr w:rsidR="007133F7" w:rsidRPr="00CF2424" w14:paraId="08BC98BD" w14:textId="77777777" w:rsidTr="00380DBD">
        <w:tc>
          <w:tcPr>
            <w:tcW w:w="2418" w:type="dxa"/>
            <w:shd w:val="clear" w:color="auto" w:fill="FFFFE5"/>
            <w:vAlign w:val="center"/>
          </w:tcPr>
          <w:p w14:paraId="69C9C299" w14:textId="77777777" w:rsidR="007133F7" w:rsidRPr="00CF2424" w:rsidRDefault="007133F7" w:rsidP="007133F7">
            <w:pPr>
              <w:spacing w:after="0" w:line="240" w:lineRule="auto"/>
              <w:rPr>
                <w:rFonts w:ascii="Arial Narrow" w:hAnsi="Arial Narrow" w:cs="Arial"/>
                <w:b/>
                <w:lang w:val="en-GB"/>
              </w:rPr>
            </w:pPr>
            <w:r w:rsidRPr="00CF2424">
              <w:rPr>
                <w:rFonts w:ascii="Arial Narrow" w:hAnsi="Arial Narrow" w:cs="Arial"/>
                <w:b/>
                <w:lang w:val="en-GB"/>
              </w:rPr>
              <w:t>Conditions for Obtaining Signatures</w:t>
            </w:r>
          </w:p>
        </w:tc>
        <w:tc>
          <w:tcPr>
            <w:tcW w:w="6550" w:type="dxa"/>
            <w:gridSpan w:val="6"/>
            <w:shd w:val="clear" w:color="auto" w:fill="auto"/>
            <w:vAlign w:val="center"/>
          </w:tcPr>
          <w:p w14:paraId="7C3B446A" w14:textId="77777777" w:rsidR="007133F7" w:rsidRPr="009965F3" w:rsidRDefault="007133F7" w:rsidP="007133F7">
            <w:pPr>
              <w:spacing w:after="0" w:line="240" w:lineRule="auto"/>
              <w:rPr>
                <w:rFonts w:ascii="Arial Narrow" w:hAnsi="Arial Narrow"/>
                <w:noProof/>
                <w:lang w:val="hr-HR"/>
              </w:rPr>
            </w:pPr>
            <w:proofErr w:type="spellStart"/>
            <w:r w:rsidRPr="00630545">
              <w:rPr>
                <w:rFonts w:ascii="Arial Narrow" w:eastAsia="Times New Roman" w:hAnsi="Arial Narrow"/>
                <w:lang w:val="hr-HR" w:eastAsia="hr-HR"/>
              </w:rPr>
              <w:t>Students</w:t>
            </w:r>
            <w:proofErr w:type="spellEnd"/>
            <w:r w:rsidRPr="00630545">
              <w:rPr>
                <w:rFonts w:ascii="Arial Narrow" w:eastAsia="Times New Roman" w:hAnsi="Arial Narrow"/>
                <w:lang w:val="hr-HR" w:eastAsia="hr-HR"/>
              </w:rPr>
              <w:t xml:space="preserve"> are </w:t>
            </w:r>
            <w:proofErr w:type="spellStart"/>
            <w:r w:rsidRPr="00630545">
              <w:rPr>
                <w:rFonts w:ascii="Arial Narrow" w:eastAsia="Times New Roman" w:hAnsi="Arial Narrow"/>
                <w:lang w:val="hr-HR" w:eastAsia="hr-HR"/>
              </w:rPr>
              <w:t>required</w:t>
            </w:r>
            <w:proofErr w:type="spellEnd"/>
            <w:r w:rsidRPr="00630545">
              <w:rPr>
                <w:rFonts w:ascii="Arial Narrow" w:eastAsia="Times New Roman" w:hAnsi="Arial Narrow"/>
                <w:lang w:val="hr-HR" w:eastAsia="hr-HR"/>
              </w:rPr>
              <w:t xml:space="preserve"> to </w:t>
            </w:r>
            <w:proofErr w:type="spellStart"/>
            <w:r w:rsidRPr="009667A4">
              <w:rPr>
                <w:rFonts w:ascii="Arial Narrow" w:eastAsia="Times New Roman" w:hAnsi="Arial Narrow"/>
                <w:lang w:val="hr-HR" w:eastAsia="hr-HR"/>
              </w:rPr>
              <w:t>attend</w:t>
            </w:r>
            <w:proofErr w:type="spellEnd"/>
            <w:r w:rsidRPr="009667A4">
              <w:rPr>
                <w:rFonts w:ascii="Arial Narrow" w:eastAsia="Times New Roman" w:hAnsi="Arial Narrow"/>
                <w:lang w:val="hr-HR" w:eastAsia="hr-HR"/>
              </w:rPr>
              <w:t xml:space="preserve"> at </w:t>
            </w:r>
            <w:proofErr w:type="spellStart"/>
            <w:r w:rsidRPr="009667A4">
              <w:rPr>
                <w:rFonts w:ascii="Arial Narrow" w:eastAsia="Times New Roman" w:hAnsi="Arial Narrow"/>
                <w:lang w:val="hr-HR" w:eastAsia="hr-HR"/>
              </w:rPr>
              <w:t>least</w:t>
            </w:r>
            <w:proofErr w:type="spellEnd"/>
            <w:r w:rsidRPr="009667A4">
              <w:rPr>
                <w:rFonts w:ascii="Arial Narrow" w:eastAsia="Times New Roman" w:hAnsi="Arial Narrow"/>
                <w:lang w:val="hr-HR" w:eastAsia="hr-HR"/>
              </w:rPr>
              <w:t xml:space="preserve"> 7</w:t>
            </w:r>
            <w:r w:rsidRPr="00630545">
              <w:rPr>
                <w:rFonts w:ascii="Arial Narrow" w:eastAsia="Times New Roman" w:hAnsi="Arial Narrow"/>
                <w:lang w:val="hr-HR" w:eastAsia="hr-HR"/>
              </w:rPr>
              <w:t xml:space="preserve">0 % </w:t>
            </w:r>
            <w:proofErr w:type="spellStart"/>
            <w:r w:rsidRPr="00630545">
              <w:rPr>
                <w:rFonts w:ascii="Arial Narrow" w:eastAsia="Times New Roman" w:hAnsi="Arial Narrow"/>
                <w:lang w:val="hr-HR" w:eastAsia="hr-HR"/>
              </w:rPr>
              <w:t>of</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lectures</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participate</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in</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the</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work</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and</w:t>
            </w:r>
            <w:proofErr w:type="spellEnd"/>
            <w:r w:rsidRPr="00630545">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in</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the</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discussion</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of</w:t>
            </w:r>
            <w:proofErr w:type="spellEnd"/>
            <w:r w:rsidRPr="009667A4">
              <w:rPr>
                <w:rFonts w:ascii="Arial Narrow" w:eastAsia="Times New Roman" w:hAnsi="Arial Narrow"/>
                <w:lang w:val="hr-HR" w:eastAsia="hr-HR"/>
              </w:rPr>
              <w:t xml:space="preserve"> at </w:t>
            </w:r>
            <w:proofErr w:type="spellStart"/>
            <w:r w:rsidRPr="009667A4">
              <w:rPr>
                <w:rFonts w:ascii="Arial Narrow" w:eastAsia="Times New Roman" w:hAnsi="Arial Narrow"/>
                <w:lang w:val="hr-HR" w:eastAsia="hr-HR"/>
              </w:rPr>
              <w:t>least</w:t>
            </w:r>
            <w:proofErr w:type="spellEnd"/>
            <w:r w:rsidRPr="009667A4">
              <w:rPr>
                <w:rFonts w:ascii="Arial Narrow" w:eastAsia="Times New Roman" w:hAnsi="Arial Narrow"/>
                <w:lang w:val="hr-HR" w:eastAsia="hr-HR"/>
              </w:rPr>
              <w:t xml:space="preserve"> 70</w:t>
            </w:r>
            <w:r w:rsidRPr="00630545">
              <w:rPr>
                <w:rFonts w:ascii="Arial Narrow" w:eastAsia="Times New Roman" w:hAnsi="Arial Narrow"/>
                <w:lang w:val="hr-HR" w:eastAsia="hr-HR"/>
              </w:rPr>
              <w:t xml:space="preserve"> % </w:t>
            </w:r>
            <w:proofErr w:type="spellStart"/>
            <w:r w:rsidRPr="00630545">
              <w:rPr>
                <w:rFonts w:ascii="Arial Narrow" w:eastAsia="Times New Roman" w:hAnsi="Arial Narrow"/>
                <w:lang w:val="hr-HR" w:eastAsia="hr-HR"/>
              </w:rPr>
              <w:t>of</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seminars</w:t>
            </w:r>
            <w:proofErr w:type="spellEnd"/>
            <w:r w:rsidRPr="00630545">
              <w:rPr>
                <w:rFonts w:ascii="Arial Narrow" w:eastAsia="Times New Roman" w:hAnsi="Arial Narrow"/>
                <w:lang w:val="hr-HR" w:eastAsia="hr-HR"/>
              </w:rPr>
              <w:t xml:space="preserve"> </w:t>
            </w:r>
            <w:r w:rsidRPr="009667A4">
              <w:rPr>
                <w:rFonts w:ascii="Arial Narrow" w:hAnsi="Arial Narrow"/>
                <w:noProof/>
                <w:lang w:val="hr-HR"/>
              </w:rPr>
              <w:t>(in case of colision 40% lectures and seminars).</w:t>
            </w:r>
            <w:r w:rsidRPr="009667A4">
              <w:rPr>
                <w:rFonts w:ascii="Arial Narrow" w:hAnsi="Arial Narrow"/>
                <w:noProof/>
              </w:rPr>
              <w:t xml:space="preserve"> Students are required to  complete a seminar in writing (at least 6 pages of texts), and to expose it in a form of  oral presentation (</w:t>
            </w:r>
            <w:r>
              <w:rPr>
                <w:rFonts w:ascii="Arial Narrow" w:hAnsi="Arial Narrow"/>
                <w:noProof/>
              </w:rPr>
              <w:t xml:space="preserve">at least  15 minutes </w:t>
            </w:r>
            <w:r w:rsidRPr="009667A4">
              <w:rPr>
                <w:rFonts w:ascii="Arial Narrow" w:hAnsi="Arial Narrow"/>
                <w:noProof/>
              </w:rPr>
              <w:t>).</w:t>
            </w:r>
          </w:p>
        </w:tc>
      </w:tr>
      <w:tr w:rsidR="007133F7" w:rsidRPr="00CF2424" w14:paraId="4D35A669" w14:textId="77777777" w:rsidTr="00380DBD">
        <w:tc>
          <w:tcPr>
            <w:tcW w:w="2418" w:type="dxa"/>
            <w:shd w:val="clear" w:color="auto" w:fill="FFFFE5"/>
            <w:vAlign w:val="center"/>
          </w:tcPr>
          <w:p w14:paraId="463C3272" w14:textId="77777777" w:rsidR="007133F7" w:rsidRPr="00CF2424" w:rsidRDefault="007133F7" w:rsidP="007133F7">
            <w:pPr>
              <w:spacing w:after="0" w:line="240" w:lineRule="auto"/>
              <w:rPr>
                <w:rFonts w:ascii="Arial Narrow" w:hAnsi="Arial Narrow" w:cs="Arial"/>
                <w:b/>
                <w:lang w:val="en-GB"/>
              </w:rPr>
            </w:pPr>
            <w:r w:rsidRPr="00CF2424">
              <w:rPr>
                <w:rFonts w:ascii="Arial Narrow" w:hAnsi="Arial Narrow" w:cs="Arial"/>
                <w:b/>
                <w:lang w:val="en-GB"/>
              </w:rPr>
              <w:t>Mark Grading Scale</w:t>
            </w:r>
          </w:p>
        </w:tc>
        <w:tc>
          <w:tcPr>
            <w:tcW w:w="6550" w:type="dxa"/>
            <w:gridSpan w:val="6"/>
            <w:shd w:val="clear" w:color="auto" w:fill="auto"/>
            <w:vAlign w:val="center"/>
          </w:tcPr>
          <w:p w14:paraId="0E682A91" w14:textId="77777777" w:rsidR="007133F7" w:rsidRPr="009667A4" w:rsidRDefault="007133F7" w:rsidP="007133F7">
            <w:pPr>
              <w:spacing w:after="0" w:line="240" w:lineRule="auto"/>
              <w:rPr>
                <w:rFonts w:ascii="Arial Narrow" w:hAnsi="Arial Narrow" w:cs="Arial"/>
              </w:rPr>
            </w:pPr>
            <w:r w:rsidRPr="009667A4">
              <w:rPr>
                <w:rFonts w:ascii="Arial Narrow" w:hAnsi="Arial Narrow" w:cs="Arial"/>
                <w:noProof/>
              </w:rPr>
              <w:t xml:space="preserve">Distribution of ECTS credits according to study requirements: </w:t>
            </w:r>
            <w:r>
              <w:rPr>
                <w:rFonts w:ascii="Arial Narrow" w:hAnsi="Arial Narrow" w:cs="Arial"/>
                <w:noProof/>
              </w:rPr>
              <w:t>lectures 1,5, seminar work/essay 1, work on literature 2</w:t>
            </w:r>
            <w:r w:rsidRPr="009667A4">
              <w:rPr>
                <w:rFonts w:ascii="Arial Narrow" w:hAnsi="Arial Narrow" w:cs="Arial"/>
                <w:noProof/>
              </w:rPr>
              <w:t>, written exam 1,</w:t>
            </w:r>
            <w:r>
              <w:rPr>
                <w:rFonts w:ascii="Arial Narrow" w:hAnsi="Arial Narrow" w:cs="Arial"/>
                <w:noProof/>
              </w:rPr>
              <w:t>5, oral exam 1</w:t>
            </w:r>
            <w:r w:rsidRPr="009667A4">
              <w:rPr>
                <w:rFonts w:ascii="Arial Narrow" w:hAnsi="Arial Narrow" w:cs="Arial"/>
                <w:noProof/>
              </w:rPr>
              <w:t>,5 ECTS credits.</w:t>
            </w:r>
          </w:p>
        </w:tc>
      </w:tr>
      <w:tr w:rsidR="007133F7" w:rsidRPr="00CF2424" w14:paraId="25BB7192" w14:textId="77777777" w:rsidTr="00380DBD">
        <w:tc>
          <w:tcPr>
            <w:tcW w:w="2418" w:type="dxa"/>
            <w:shd w:val="clear" w:color="auto" w:fill="FFFFE5"/>
            <w:vAlign w:val="center"/>
          </w:tcPr>
          <w:p w14:paraId="1E3DEAA8" w14:textId="77777777" w:rsidR="007133F7" w:rsidRPr="00CF2424" w:rsidRDefault="007133F7" w:rsidP="007133F7">
            <w:pPr>
              <w:spacing w:after="0" w:line="240" w:lineRule="auto"/>
              <w:rPr>
                <w:rFonts w:ascii="Arial Narrow" w:hAnsi="Arial Narrow" w:cs="Arial"/>
                <w:b/>
                <w:lang w:val="en-GB"/>
              </w:rPr>
            </w:pPr>
            <w:r w:rsidRPr="00CF2424">
              <w:rPr>
                <w:rFonts w:ascii="Arial Narrow" w:hAnsi="Arial Narrow" w:cs="Arial"/>
                <w:b/>
                <w:lang w:val="en-GB"/>
              </w:rPr>
              <w:t>Final Grade Calculation</w:t>
            </w:r>
          </w:p>
        </w:tc>
        <w:tc>
          <w:tcPr>
            <w:tcW w:w="6550" w:type="dxa"/>
            <w:gridSpan w:val="6"/>
            <w:shd w:val="clear" w:color="auto" w:fill="auto"/>
            <w:vAlign w:val="center"/>
          </w:tcPr>
          <w:p w14:paraId="485FE0B5" w14:textId="1B2C0DCE" w:rsidR="007133F7" w:rsidRPr="000D18C7" w:rsidRDefault="007133F7" w:rsidP="007133F7">
            <w:pPr>
              <w:spacing w:after="0" w:line="240" w:lineRule="auto"/>
              <w:rPr>
                <w:rFonts w:ascii="Arial Narrow" w:hAnsi="Arial Narrow" w:cs="Calibri"/>
                <w:bCs/>
                <w:noProof/>
                <w:lang w:val="hr-HR"/>
              </w:rPr>
            </w:pPr>
            <w:r>
              <w:rPr>
                <w:rFonts w:ascii="Arial Narrow" w:hAnsi="Arial Narrow" w:cs="Arial"/>
                <w:noProof/>
                <w:lang w:val="hr-HR"/>
              </w:rPr>
              <w:t>half-term exam</w:t>
            </w:r>
            <w:r w:rsidRPr="000D18C7">
              <w:rPr>
                <w:rFonts w:ascii="Arial Narrow" w:hAnsi="Arial Narrow" w:cs="Arial"/>
                <w:noProof/>
                <w:lang w:val="hr-HR"/>
              </w:rPr>
              <w:t xml:space="preserve">: </w:t>
            </w:r>
            <w:r w:rsidRPr="009667A4">
              <w:rPr>
                <w:rFonts w:ascii="Arial Narrow" w:hAnsi="Arial Narrow" w:cs="Calibri"/>
                <w:noProof/>
                <w:position w:val="1"/>
                <w:lang w:val="hr-HR"/>
              </w:rPr>
              <w:t>W</w:t>
            </w:r>
            <w:r>
              <w:rPr>
                <w:rFonts w:ascii="Arial Narrow" w:hAnsi="Arial Narrow" w:cs="Calibri"/>
                <w:noProof/>
                <w:position w:val="1"/>
                <w:lang w:val="hr-HR"/>
              </w:rPr>
              <w:t>r</w:t>
            </w:r>
            <w:r w:rsidRPr="009667A4">
              <w:rPr>
                <w:rFonts w:ascii="Arial Narrow" w:hAnsi="Arial Narrow" w:cs="Calibri"/>
                <w:noProof/>
                <w:position w:val="1"/>
                <w:lang w:val="hr-HR"/>
              </w:rPr>
              <w:t>itten</w:t>
            </w:r>
            <w:r w:rsidRPr="000D18C7">
              <w:rPr>
                <w:rFonts w:ascii="Arial Narrow" w:hAnsi="Arial Narrow" w:cs="Calibri"/>
                <w:noProof/>
                <w:position w:val="1"/>
                <w:lang w:val="hr-HR"/>
              </w:rPr>
              <w:t xml:space="preserve"> - </w:t>
            </w:r>
            <w:r w:rsidRPr="009667A4">
              <w:rPr>
                <w:rFonts w:ascii="Arial Narrow" w:hAnsi="Arial Narrow" w:cs="Calibri"/>
                <w:bCs/>
                <w:noProof/>
                <w:lang w:val="hr-HR"/>
              </w:rPr>
              <w:t>60% for passing</w:t>
            </w:r>
          </w:p>
          <w:p w14:paraId="213C6A01" w14:textId="73CFCA00" w:rsidR="007133F7" w:rsidRPr="009667A4" w:rsidRDefault="007133F7" w:rsidP="007133F7">
            <w:pPr>
              <w:spacing w:after="0" w:line="240" w:lineRule="auto"/>
              <w:rPr>
                <w:rFonts w:ascii="Arial Narrow" w:hAnsi="Arial Narrow" w:cs="Arial"/>
              </w:rPr>
            </w:pPr>
            <w:r>
              <w:rPr>
                <w:rFonts w:ascii="Arial Narrow" w:hAnsi="Arial Narrow" w:cs="Calibri"/>
                <w:bCs/>
                <w:noProof/>
                <w:lang w:val="hr-HR"/>
              </w:rPr>
              <w:t>Final w</w:t>
            </w:r>
            <w:r w:rsidRPr="009667A4">
              <w:rPr>
                <w:rFonts w:ascii="Arial Narrow" w:hAnsi="Arial Narrow" w:cs="Calibri"/>
                <w:bCs/>
                <w:noProof/>
                <w:lang w:val="hr-HR"/>
              </w:rPr>
              <w:t>ritten exam: 60% for passing; Oral exam – forming evaluation</w:t>
            </w:r>
          </w:p>
        </w:tc>
      </w:tr>
      <w:tr w:rsidR="007133F7" w:rsidRPr="00CF2424" w14:paraId="60D1C362" w14:textId="77777777" w:rsidTr="00380DBD">
        <w:tc>
          <w:tcPr>
            <w:tcW w:w="2418" w:type="dxa"/>
            <w:shd w:val="clear" w:color="auto" w:fill="FFFFE5"/>
            <w:vAlign w:val="center"/>
          </w:tcPr>
          <w:p w14:paraId="2300B346" w14:textId="77777777" w:rsidR="007133F7" w:rsidRPr="00CF2424" w:rsidRDefault="007133F7" w:rsidP="007133F7">
            <w:pPr>
              <w:spacing w:after="0" w:line="240" w:lineRule="auto"/>
              <w:rPr>
                <w:rFonts w:ascii="Arial Narrow" w:hAnsi="Arial Narrow" w:cs="Arial"/>
                <w:b/>
                <w:lang w:val="en-GB"/>
              </w:rPr>
            </w:pPr>
            <w:r w:rsidRPr="00CF2424">
              <w:rPr>
                <w:rFonts w:ascii="Arial Narrow" w:hAnsi="Arial Narrow" w:cs="Arial"/>
                <w:b/>
                <w:lang w:val="en-GB"/>
              </w:rPr>
              <w:t>Comments</w:t>
            </w:r>
          </w:p>
        </w:tc>
        <w:tc>
          <w:tcPr>
            <w:tcW w:w="6550" w:type="dxa"/>
            <w:gridSpan w:val="6"/>
            <w:shd w:val="clear" w:color="auto" w:fill="auto"/>
            <w:vAlign w:val="center"/>
          </w:tcPr>
          <w:p w14:paraId="6CEA57F9" w14:textId="77777777" w:rsidR="007133F7" w:rsidRPr="009667A4" w:rsidRDefault="007133F7" w:rsidP="007133F7">
            <w:pPr>
              <w:spacing w:after="0" w:line="240" w:lineRule="auto"/>
              <w:ind w:left="28"/>
              <w:rPr>
                <w:rFonts w:ascii="Arial Narrow" w:hAnsi="Arial Narrow" w:cs="Calibri"/>
                <w:noProof/>
                <w:position w:val="1"/>
                <w:lang w:val="hr-HR"/>
              </w:rPr>
            </w:pPr>
            <w:r w:rsidRPr="009667A4">
              <w:rPr>
                <w:rFonts w:ascii="Arial Narrow" w:hAnsi="Arial Narrow" w:cs="Calibri"/>
                <w:noProof/>
                <w:position w:val="1"/>
                <w:lang w:val="hr-HR"/>
              </w:rPr>
              <w:t>The basic methods of verification of knowledge and skills that students have obtained by attending courses represents a final examination in written and oral form. The question in the written exam are in type of essay or in form of the textual answers, and the need to achive at least 60°of total percentage points gain access to the oral exam. Oral examination serves the purpos of forming he final assessment.</w:t>
            </w:r>
          </w:p>
          <w:p w14:paraId="753DD999" w14:textId="77777777" w:rsidR="007133F7" w:rsidRPr="00CF2424" w:rsidRDefault="007133F7" w:rsidP="007133F7">
            <w:pPr>
              <w:spacing w:after="0" w:line="240" w:lineRule="auto"/>
              <w:rPr>
                <w:rFonts w:ascii="Arial Narrow" w:hAnsi="Arial Narrow" w:cs="Arial"/>
                <w:lang w:val="en-GB"/>
              </w:rPr>
            </w:pPr>
            <w:r>
              <w:rPr>
                <w:rFonts w:ascii="Arial Narrow" w:hAnsi="Arial Narrow" w:cs="Calibri"/>
                <w:noProof/>
                <w:position w:val="1"/>
                <w:lang w:val="hr-HR"/>
              </w:rPr>
              <w:t>During the semester</w:t>
            </w:r>
            <w:r w:rsidRPr="009667A4">
              <w:rPr>
                <w:rFonts w:ascii="Arial Narrow" w:hAnsi="Arial Narrow" w:cs="Calibri"/>
                <w:noProof/>
                <w:position w:val="1"/>
                <w:lang w:val="hr-HR"/>
              </w:rPr>
              <w:t xml:space="preserve"> students can access to colloqium which will cover part of the course material, and it will be held in written form with essay type question. Passing (more than 60% points) they absolve some of the questions destined for the final examination (if  they accept the results achieved).</w:t>
            </w:r>
          </w:p>
        </w:tc>
      </w:tr>
    </w:tbl>
    <w:p w14:paraId="6A4169BB" w14:textId="77777777" w:rsidR="00F92202" w:rsidRPr="00CF2424" w:rsidRDefault="00F92202" w:rsidP="00F92202">
      <w:pPr>
        <w:rPr>
          <w:lang w:val="en-GB"/>
        </w:rPr>
      </w:pPr>
    </w:p>
    <w:p w14:paraId="6A8210AF" w14:textId="77777777" w:rsidR="00F92202" w:rsidRPr="00CF2424" w:rsidRDefault="00F92202">
      <w:pPr>
        <w:rPr>
          <w:lang w:val="en-GB"/>
        </w:rPr>
      </w:pPr>
    </w:p>
    <w:sectPr w:rsidR="00F92202" w:rsidRPr="00CF2424"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300D"/>
    <w:multiLevelType w:val="hybridMultilevel"/>
    <w:tmpl w:val="39E8FDE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311377"/>
    <w:multiLevelType w:val="hybridMultilevel"/>
    <w:tmpl w:val="DDF8E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821A8C"/>
    <w:multiLevelType w:val="hybridMultilevel"/>
    <w:tmpl w:val="0E3A4712"/>
    <w:lvl w:ilvl="0" w:tplc="8D961690">
      <w:start w:val="10"/>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16D76"/>
    <w:multiLevelType w:val="hybridMultilevel"/>
    <w:tmpl w:val="0D3AA61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146663"/>
    <w:multiLevelType w:val="hybridMultilevel"/>
    <w:tmpl w:val="FAF8AC18"/>
    <w:lvl w:ilvl="0" w:tplc="C78A9564">
      <w:numFmt w:val="bullet"/>
      <w:lvlText w:val="-"/>
      <w:lvlJc w:val="left"/>
      <w:pPr>
        <w:ind w:left="1065" w:hanging="705"/>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7C0DDF"/>
    <w:multiLevelType w:val="hybridMultilevel"/>
    <w:tmpl w:val="F63882C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3F02D2"/>
    <w:multiLevelType w:val="hybridMultilevel"/>
    <w:tmpl w:val="C178D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43"/>
    <w:rsid w:val="00075283"/>
    <w:rsid w:val="000B0647"/>
    <w:rsid w:val="000D5948"/>
    <w:rsid w:val="00117489"/>
    <w:rsid w:val="00132943"/>
    <w:rsid w:val="00133A4A"/>
    <w:rsid w:val="0016678A"/>
    <w:rsid w:val="001E2457"/>
    <w:rsid w:val="0020776C"/>
    <w:rsid w:val="0021039D"/>
    <w:rsid w:val="0028672E"/>
    <w:rsid w:val="002F422E"/>
    <w:rsid w:val="00380DBD"/>
    <w:rsid w:val="004E605B"/>
    <w:rsid w:val="00512AC1"/>
    <w:rsid w:val="0054031C"/>
    <w:rsid w:val="005A1859"/>
    <w:rsid w:val="005D199C"/>
    <w:rsid w:val="00624BC6"/>
    <w:rsid w:val="00644D37"/>
    <w:rsid w:val="00680CD3"/>
    <w:rsid w:val="006D3BB3"/>
    <w:rsid w:val="007133F7"/>
    <w:rsid w:val="00782C7B"/>
    <w:rsid w:val="007A1FDD"/>
    <w:rsid w:val="00814B29"/>
    <w:rsid w:val="008C314B"/>
    <w:rsid w:val="00903546"/>
    <w:rsid w:val="00912067"/>
    <w:rsid w:val="00924011"/>
    <w:rsid w:val="00944C43"/>
    <w:rsid w:val="009B2986"/>
    <w:rsid w:val="00A246A3"/>
    <w:rsid w:val="00A404AE"/>
    <w:rsid w:val="00AC0945"/>
    <w:rsid w:val="00AE7DF3"/>
    <w:rsid w:val="00B909E6"/>
    <w:rsid w:val="00BB5C7E"/>
    <w:rsid w:val="00BD35E0"/>
    <w:rsid w:val="00C079A2"/>
    <w:rsid w:val="00C110F6"/>
    <w:rsid w:val="00C235C4"/>
    <w:rsid w:val="00CF2424"/>
    <w:rsid w:val="00D10CFC"/>
    <w:rsid w:val="00DE1291"/>
    <w:rsid w:val="00E1037F"/>
    <w:rsid w:val="00E7464D"/>
    <w:rsid w:val="00E74E98"/>
    <w:rsid w:val="00E77884"/>
    <w:rsid w:val="00E86464"/>
    <w:rsid w:val="00EC4F52"/>
    <w:rsid w:val="00F9220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63EF3"/>
  <w15:chartTrackingRefBased/>
  <w15:docId w15:val="{A1BA76FA-4181-4DAA-A047-38AE4C84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12AC1"/>
    <w:rPr>
      <w:color w:val="0563C1"/>
      <w:u w:val="single"/>
    </w:rPr>
  </w:style>
  <w:style w:type="paragraph" w:styleId="BalloonText">
    <w:name w:val="Balloon Text"/>
    <w:basedOn w:val="Normal"/>
    <w:link w:val="BalloonTextChar"/>
    <w:rsid w:val="00C079A2"/>
    <w:pPr>
      <w:spacing w:after="0" w:line="240" w:lineRule="auto"/>
    </w:pPr>
    <w:rPr>
      <w:rFonts w:ascii="Tahoma" w:hAnsi="Tahoma" w:cs="Tahoma"/>
      <w:sz w:val="16"/>
      <w:szCs w:val="16"/>
    </w:rPr>
  </w:style>
  <w:style w:type="character" w:customStyle="1" w:styleId="BalloonTextChar">
    <w:name w:val="Balloon Text Char"/>
    <w:link w:val="BalloonText"/>
    <w:rsid w:val="00C079A2"/>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1755</Words>
  <Characters>10412</Characters>
  <Application>Microsoft Office Word</Application>
  <DocSecurity>0</DocSecurity>
  <Lines>150</Lines>
  <Paragraphs>44</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12123</CharactersWithSpaces>
  <SharedDoc>false</SharedDoc>
  <HLinks>
    <vt:vector size="60" baseType="variant">
      <vt:variant>
        <vt:i4>5177360</vt:i4>
      </vt:variant>
      <vt:variant>
        <vt:i4>27</vt:i4>
      </vt:variant>
      <vt:variant>
        <vt:i4>0</vt:i4>
      </vt:variant>
      <vt:variant>
        <vt:i4>5</vt:i4>
      </vt:variant>
      <vt:variant>
        <vt:lpwstr>http://www.jstor.org/</vt:lpwstr>
      </vt:variant>
      <vt:variant>
        <vt:lpwstr/>
      </vt:variant>
      <vt:variant>
        <vt:i4>3866684</vt:i4>
      </vt:variant>
      <vt:variant>
        <vt:i4>24</vt:i4>
      </vt:variant>
      <vt:variant>
        <vt:i4>0</vt:i4>
      </vt:variant>
      <vt:variant>
        <vt:i4>5</vt:i4>
      </vt:variant>
      <vt:variant>
        <vt:lpwstr>http://galleriaborghese.beniculturali.it/index.php?it/23/capolavori</vt:lpwstr>
      </vt:variant>
      <vt:variant>
        <vt:lpwstr/>
      </vt:variant>
      <vt:variant>
        <vt:i4>7602222</vt:i4>
      </vt:variant>
      <vt:variant>
        <vt:i4>21</vt:i4>
      </vt:variant>
      <vt:variant>
        <vt:i4>0</vt:i4>
      </vt:variant>
      <vt:variant>
        <vt:i4>5</vt:i4>
      </vt:variant>
      <vt:variant>
        <vt:lpwstr>http://www.polomuseale.firenze.it/</vt:lpwstr>
      </vt:variant>
      <vt:variant>
        <vt:lpwstr/>
      </vt:variant>
      <vt:variant>
        <vt:i4>7929957</vt:i4>
      </vt:variant>
      <vt:variant>
        <vt:i4>18</vt:i4>
      </vt:variant>
      <vt:variant>
        <vt:i4>0</vt:i4>
      </vt:variant>
      <vt:variant>
        <vt:i4>5</vt:i4>
      </vt:variant>
      <vt:variant>
        <vt:lpwstr>http://www.louvre.fr/en</vt:lpwstr>
      </vt:variant>
      <vt:variant>
        <vt:lpwstr/>
      </vt:variant>
      <vt:variant>
        <vt:i4>5308430</vt:i4>
      </vt:variant>
      <vt:variant>
        <vt:i4>15</vt:i4>
      </vt:variant>
      <vt:variant>
        <vt:i4>0</vt:i4>
      </vt:variant>
      <vt:variant>
        <vt:i4>5</vt:i4>
      </vt:variant>
      <vt:variant>
        <vt:lpwstr>https://www.museodelprado.es/en/</vt:lpwstr>
      </vt:variant>
      <vt:variant>
        <vt:lpwstr/>
      </vt:variant>
      <vt:variant>
        <vt:i4>7995452</vt:i4>
      </vt:variant>
      <vt:variant>
        <vt:i4>12</vt:i4>
      </vt:variant>
      <vt:variant>
        <vt:i4>0</vt:i4>
      </vt:variant>
      <vt:variant>
        <vt:i4>5</vt:i4>
      </vt:variant>
      <vt:variant>
        <vt:lpwstr>http://www.nationalgallery.org.uk/</vt:lpwstr>
      </vt:variant>
      <vt:variant>
        <vt:lpwstr/>
      </vt:variant>
      <vt:variant>
        <vt:i4>2621536</vt:i4>
      </vt:variant>
      <vt:variant>
        <vt:i4>9</vt:i4>
      </vt:variant>
      <vt:variant>
        <vt:i4>0</vt:i4>
      </vt:variant>
      <vt:variant>
        <vt:i4>5</vt:i4>
      </vt:variant>
      <vt:variant>
        <vt:lpwstr>http://www.metmuseum.org/learn/for-college-students</vt:lpwstr>
      </vt:variant>
      <vt:variant>
        <vt:lpwstr/>
      </vt:variant>
      <vt:variant>
        <vt:i4>7995500</vt:i4>
      </vt:variant>
      <vt:variant>
        <vt:i4>6</vt:i4>
      </vt:variant>
      <vt:variant>
        <vt:i4>0</vt:i4>
      </vt:variant>
      <vt:variant>
        <vt:i4>5</vt:i4>
      </vt:variant>
      <vt:variant>
        <vt:lpwstr>http://www.wga.hu/</vt:lpwstr>
      </vt:variant>
      <vt:variant>
        <vt:lpwstr/>
      </vt:variant>
      <vt:variant>
        <vt:i4>5177360</vt:i4>
      </vt:variant>
      <vt:variant>
        <vt:i4>3</vt:i4>
      </vt:variant>
      <vt:variant>
        <vt:i4>0</vt:i4>
      </vt:variant>
      <vt:variant>
        <vt:i4>5</vt:i4>
      </vt:variant>
      <vt:variant>
        <vt:lpwstr>http://www.jstor.org/</vt:lpwstr>
      </vt:variant>
      <vt:variant>
        <vt:lpwstr/>
      </vt:variant>
      <vt:variant>
        <vt:i4>1769552</vt:i4>
      </vt:variant>
      <vt:variant>
        <vt:i4>0</vt:i4>
      </vt:variant>
      <vt:variant>
        <vt:i4>0</vt:i4>
      </vt:variant>
      <vt:variant>
        <vt:i4>5</vt:i4>
      </vt:variant>
      <vt:variant>
        <vt:lpwstr>http://members.efn.org/~acd/vite/VasariLives.html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Laris Borić</cp:lastModifiedBy>
  <cp:revision>5</cp:revision>
  <cp:lastPrinted>2016-10-12T11:32:00Z</cp:lastPrinted>
  <dcterms:created xsi:type="dcterms:W3CDTF">2019-10-11T14:49:00Z</dcterms:created>
  <dcterms:modified xsi:type="dcterms:W3CDTF">2019-10-15T07:51:00Z</dcterms:modified>
</cp:coreProperties>
</file>