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E84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492681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6627AF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80D3A25" w14:textId="4F1982AC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DE672F">
              <w:rPr>
                <w:rFonts w:ascii="Times New Roman" w:hAnsi="Times New Roman" w:cs="Times New Roman"/>
                <w:b/>
                <w:sz w:val="20"/>
              </w:rPr>
              <w:t xml:space="preserve">Umjetnost renesanse </w:t>
            </w:r>
            <w:r w:rsidR="00FA52C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DE672F">
              <w:rPr>
                <w:rFonts w:ascii="Times New Roman" w:hAnsi="Times New Roman" w:cs="Times New Roman"/>
                <w:b/>
                <w:sz w:val="20"/>
              </w:rPr>
              <w:t xml:space="preserve">, PUD </w:t>
            </w:r>
            <w:r w:rsidR="00FA52CA">
              <w:rPr>
                <w:rFonts w:ascii="Times New Roman" w:hAnsi="Times New Roman" w:cs="Times New Roman"/>
                <w:b/>
                <w:sz w:val="20"/>
              </w:rPr>
              <w:t>403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E7C61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4B73C56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3579B4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B0F53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2BBAF78" w14:textId="74F446FE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E672F">
              <w:rPr>
                <w:rFonts w:ascii="Times New Roman" w:hAnsi="Times New Roman" w:cs="Times New Roman"/>
                <w:sz w:val="20"/>
              </w:rPr>
              <w:t>Preddiplomski dvopredmetni sveučilišni studij povijesti umjetnosti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54777D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1CE615C" w14:textId="66F275FC" w:rsidR="004B553E" w:rsidRPr="004923F4" w:rsidRDefault="00DE672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0DE4FE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0E878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5D728855" w14:textId="6276F829" w:rsidR="004B553E" w:rsidRPr="004923F4" w:rsidRDefault="00DE672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 umjetnosti</w:t>
            </w:r>
          </w:p>
        </w:tc>
      </w:tr>
      <w:tr w:rsidR="004B553E" w:rsidRPr="009947BA" w14:paraId="1A7F27D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5040AE8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72325AC" w14:textId="5A4284C2" w:rsidR="004B553E" w:rsidRPr="004923F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A690497" w14:textId="77777777" w:rsidR="004B553E" w:rsidRPr="004923F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9E1C4CE" w14:textId="77777777" w:rsidR="004B553E" w:rsidRPr="004923F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5481CA1" w14:textId="77777777" w:rsidR="004B553E" w:rsidRPr="004923F4" w:rsidRDefault="00F6436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CB22AA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27B39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5D21EEA4" w14:textId="77777777" w:rsidR="009A284F" w:rsidRPr="004923F4" w:rsidRDefault="00F643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9CCDF4B" w14:textId="27150018" w:rsidR="009A284F" w:rsidRPr="004923F4" w:rsidRDefault="00F643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39F38A8" w14:textId="7693DC62" w:rsidR="009A284F" w:rsidRPr="004923F4" w:rsidRDefault="00F643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4E4D5AF9" w14:textId="77777777" w:rsidR="009A284F" w:rsidRPr="004923F4" w:rsidRDefault="00F643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08A7E96A" w14:textId="77777777" w:rsidR="009A284F" w:rsidRPr="004923F4" w:rsidRDefault="00F6436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36986D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1B036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5EBC93" w14:textId="77777777" w:rsidR="009A284F" w:rsidRPr="004923F4" w:rsidRDefault="00F643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274F652" w14:textId="179DD599" w:rsidR="009A284F" w:rsidRPr="004923F4" w:rsidRDefault="00F643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4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C1A73FE" w14:textId="3EF6B565" w:rsidR="009A284F" w:rsidRPr="004923F4" w:rsidRDefault="00F643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4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DE0A6B3" w14:textId="77777777" w:rsidR="009A284F" w:rsidRPr="004923F4" w:rsidRDefault="00F643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E67E92E" w14:textId="77777777" w:rsidR="009A284F" w:rsidRPr="004923F4" w:rsidRDefault="00F643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6AD54F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266CD2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CD861E7" w14:textId="2488D54E" w:rsidR="009A284F" w:rsidRPr="004923F4" w:rsidRDefault="00F643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4309883" w14:textId="35134713" w:rsidR="009A284F" w:rsidRPr="004923F4" w:rsidRDefault="00F643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75798E7" w14:textId="6292C4D0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691C26A" w14:textId="77777777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0DC36F3" w14:textId="24A8B5C4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B34C4F9" w14:textId="1D431D12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2753CE2" w14:textId="77777777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64A2B32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2A1375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DD3CFA8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1D22078" w14:textId="39B29FF5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4C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5347D86" w14:textId="77777777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9C06707" w14:textId="77777777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53D6038" w14:textId="77777777" w:rsidR="009A284F" w:rsidRPr="004923F4" w:rsidRDefault="00F6436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EA114AA" w14:textId="77777777" w:rsidR="009A284F" w:rsidRPr="004923F4" w:rsidRDefault="00F6436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B4E75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C06AA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0C8C0C5" w14:textId="2C2152BA" w:rsidR="009A284F" w:rsidRPr="004923F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0980435" w14:textId="77777777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2E63966" w14:textId="77777777" w:rsidR="009A284F" w:rsidRPr="004923F4" w:rsidRDefault="00F6436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534E2B8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EA9B24" w14:textId="0E1A4BFA" w:rsidR="009A284F" w:rsidRPr="004923F4" w:rsidRDefault="00F643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784E3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0F6B6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66991C5F" w14:textId="77EA9DA9" w:rsidR="009A284F" w:rsidRPr="004923F4" w:rsidRDefault="004C64C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1AE2584F" w14:textId="3EF81C84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8457A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3"/>
          </w:tcPr>
          <w:p w14:paraId="78628279" w14:textId="26B1603A" w:rsidR="009A284F" w:rsidRPr="004923F4" w:rsidRDefault="004C64C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14:paraId="76344980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EF4A2EB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1A1AEF1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653C191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6359A97" w14:textId="6D039F03" w:rsidR="009A284F" w:rsidRPr="004923F4" w:rsidRDefault="00F6436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55F3F1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5CCEF9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67CF536" w14:textId="4876753D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2D7C86C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B30ACBA" w14:textId="45962036" w:rsidR="009A284F" w:rsidRDefault="008457A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439F3A2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2039E2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FD65D37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C2B8C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238AF06" w14:textId="77777777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14:paraId="034CBF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86636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4A1191A" w14:textId="1E1758A9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14:paraId="469AB7B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256CA46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FE2A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886177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B3EBDA5" w14:textId="1FB938D1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Laris Borić</w:t>
            </w:r>
          </w:p>
        </w:tc>
      </w:tr>
      <w:tr w:rsidR="009A284F" w:rsidRPr="009947BA" w14:paraId="490FF49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A2D688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F0CEF21" w14:textId="739081ED" w:rsidR="009A284F" w:rsidRPr="009947BA" w:rsidRDefault="008457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laris.boric@gmail.com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3EB4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A0274A" w14:textId="67196C27" w:rsidR="009A284F" w:rsidRPr="009947BA" w:rsidRDefault="004C64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15.00 do 16.00</w:t>
            </w:r>
          </w:p>
        </w:tc>
      </w:tr>
      <w:tr w:rsidR="009A284F" w:rsidRPr="009947BA" w14:paraId="2505C4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27DD6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864FB3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574B9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4B391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5DB0E1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FB93C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059F0B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FF9B0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F5C5D7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4B3C78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D7137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6E166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31C72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AB2908A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F5FE8C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25970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5E142F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33925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1C51C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4C93D9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0D0CE7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58C910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CA49A6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0541F9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1D4808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7856F1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64C246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21CEFF1" w14:textId="5B67F0C1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B2D9B56" w14:textId="4030433D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FAD0139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B149D0D" w14:textId="77777777" w:rsidR="009A284F" w:rsidRPr="00C02454" w:rsidRDefault="00F6436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0DA0883" w14:textId="3C195BA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264115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504B07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F25B2F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FA0FC61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DFEFB12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F28F53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397115F4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6BAFCD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3F9754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6AA571AF" w14:textId="5379E6F3" w:rsidR="00DE672F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moći identificirati temeljne karakteristike stila verbalizirajući zaključke na temelju analize likovnog materijala</w:t>
            </w:r>
          </w:p>
          <w:p w14:paraId="68072941" w14:textId="5E93C067" w:rsidR="00DE672F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uspješno analizirati i kritički prosuđivati arhitektonska i djela likovne kulture visoke renesanse i manirizma uz primjenu znanja i vještina stečenih na prethodnim semestrima studija</w:t>
            </w:r>
          </w:p>
          <w:p w14:paraId="4C44FB75" w14:textId="77777777" w:rsid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zorno klasificirati građu u opisne kategorije</w:t>
            </w:r>
          </w:p>
          <w:p w14:paraId="6414A2EB" w14:textId="218A289E" w:rsidR="00785CAA" w:rsidRPr="00DE672F" w:rsidRDefault="00DE672F" w:rsidP="00DE672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DE672F">
              <w:rPr>
                <w:rFonts w:ascii="Times New Roman" w:hAnsi="Times New Roman" w:cs="Times New Roman"/>
                <w:sz w:val="18"/>
              </w:rPr>
              <w:t>moći samostalno pripremiti odabranu temu seminarskoga rada, koristeći unaprijed određenu metodologiju, te je naposljetku jasno prezentirati</w:t>
            </w:r>
          </w:p>
        </w:tc>
      </w:tr>
      <w:tr w:rsidR="00785CAA" w:rsidRPr="009947BA" w14:paraId="6C25A34D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E81C9E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42B4C94" w14:textId="77777777"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7B6C92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AF6C37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9C39FC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A5004A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CE936B" w14:textId="6236E145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1FA3E2D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82FF0B4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232179C" w14:textId="67B2A3A0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6C0B3EF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55635528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D497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6BEB17B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CABA377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FAABAEA" w14:textId="5F42F4ED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D15CB4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1DE39FC" w14:textId="73B872A5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0E549A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C6CCD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ADA190" w14:textId="2433D5A9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F1BC70A" w14:textId="3B7EE909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AF872E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73E19A31" w14:textId="77777777" w:rsidR="009A284F" w:rsidRPr="00C02454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97F9E" w:rsidRPr="009947BA" w14:paraId="0A608C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467AD4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435AB863" w14:textId="4599B256" w:rsidR="00797F9E" w:rsidRPr="00DE6D53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</w:tc>
      </w:tr>
      <w:tr w:rsidR="009A284F" w:rsidRPr="009947BA" w14:paraId="173DDC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EA942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41D763" w14:textId="31CABF96" w:rsidR="009A284F" w:rsidRPr="009947BA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6F0AE2E" w14:textId="7C103B44" w:rsidR="009A284F" w:rsidRPr="009947BA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703EA" w14:textId="77777777" w:rsidR="009A284F" w:rsidRPr="009947BA" w:rsidRDefault="00F643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DE259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B3C742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94163E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CA3277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A2D7B5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97F9E" w:rsidRPr="009947BA" w14:paraId="36E5833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9A1914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5C0F78B" w14:textId="560538E6" w:rsidR="00797F9E" w:rsidRPr="009947BA" w:rsidRDefault="00FA52CA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Ciljevi kolegija su postizanje jasnoga uvida i razumijevanja likovnih odlika, stilskih struktura i transformacija arhitekture i likovnih umjetnosti na tlu Europe, napose italskih prostora tijekom 15. st. te stjecanje vještine kritičkoga sagledavanja ključnih oblikovnih fenomena uz prepoznavanje i mogućnost interpretacije važnijih likovnih i arhitektonskih pojava iz vremena i prostora kojim se kolegij bavi</w:t>
            </w:r>
          </w:p>
        </w:tc>
      </w:tr>
      <w:tr w:rsidR="00797F9E" w:rsidRPr="009947BA" w14:paraId="3857B4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DE68D4D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87A3F30" w14:textId="64E7FB4C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ARHITEKTURA 15. STOLJE</w:t>
            </w:r>
            <w:r w:rsidR="00421FFE">
              <w:rPr>
                <w:rFonts w:ascii="Times New Roman" w:eastAsia="MS Gothic" w:hAnsi="Times New Roman" w:cs="Times New Roman"/>
                <w:sz w:val="18"/>
              </w:rPr>
              <w:t>Ć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A U SREDI</w:t>
            </w:r>
            <w:r w:rsidR="00421FFE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TIMA HUMANISTI</w:t>
            </w:r>
            <w:r w:rsidR="00421FFE"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KE KULTURE</w:t>
            </w:r>
          </w:p>
          <w:p w14:paraId="51D6C576" w14:textId="0E6A0EE7" w:rsidR="00046FB7" w:rsidRDefault="00046FB7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Povijesne i kulturne prilike pri pojavi rane renesanse u Firenci</w:t>
            </w:r>
          </w:p>
          <w:p w14:paraId="74D6DC97" w14:textId="5C29FCDE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Firentinska ranorenesansna arhitektura: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Filippo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Brunelleschi, Michelozzo di Bartolomeo, Leon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Battista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Alberti, </w:t>
            </w:r>
          </w:p>
          <w:p w14:paraId="71D989FC" w14:textId="3AC0690E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firentinske pala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e 15. st.</w:t>
            </w:r>
          </w:p>
          <w:p w14:paraId="418F6F93" w14:textId="3E9BC629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va</w:t>
            </w:r>
            <w:r>
              <w:rPr>
                <w:rFonts w:ascii="Times New Roman" w:eastAsia="MS Gothic" w:hAnsi="Times New Roman" w:cs="Times New Roman"/>
                <w:sz w:val="18"/>
              </w:rPr>
              <w:t>ž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nije arhitektonske i urbanisti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ke zamisli 15. st. u ostalim sredi≈°tima humanisti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ke kulture: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>Renovatio</w:t>
            </w:r>
            <w:proofErr w:type="spellEnd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>urbis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u Rimu (stambena i sakralna arhitektura); Urbino  (Vojvodska pala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a); Venecija (sakralna, stambena i javna arhitektura Pietra Lombarda i Maura Codussija); Lombardija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Filarete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Bramanteova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milanska faza); Napulj (Aragonski slavoluk)</w:t>
            </w:r>
          </w:p>
          <w:p w14:paraId="36B82AF3" w14:textId="197D02C3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Protorenesansni i ranorenesansni elementi u ostalim dijelovima Europe: Flandrija,  Njema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ka, Francuska, </w:t>
            </w:r>
            <w:r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panjolska i Portugal</w:t>
            </w:r>
          </w:p>
          <w:p w14:paraId="5254903B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12E0D1D" w14:textId="700388C8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SKULPTURA QUATTROCENTA NA TLU DANA</w:t>
            </w:r>
            <w:r w:rsidR="00201ECA"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NJE  ITALIJE</w:t>
            </w:r>
          </w:p>
          <w:p w14:paraId="2EB9D7AB" w14:textId="45DAA548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Pope-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Hennessyjeva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definicija renesansne skulpture kroz </w:t>
            </w:r>
            <w:r w:rsidR="00201ECA">
              <w:rPr>
                <w:rFonts w:ascii="Times New Roman" w:eastAsia="MS Gothic" w:hAnsi="Times New Roman" w:cs="Times New Roman"/>
                <w:sz w:val="18"/>
              </w:rPr>
              <w:t>kontekst i „htijenje“</w:t>
            </w:r>
          </w:p>
          <w:p w14:paraId="2A939590" w14:textId="51A655BF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Svjetonazorski i dru</w:t>
            </w:r>
            <w:r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tveni obrasci otisnuti u skulptorskim fenomenima rane renesanse</w:t>
            </w:r>
          </w:p>
          <w:p w14:paraId="7ADD7200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Formacija i razvoj renesansne skulpture u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Toscani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15. st.: Donatello, Lorenzo Ghiberti,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Nanni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di Banco, Jacopo della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Quercia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</w:p>
          <w:p w14:paraId="1C6B6F26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>sweet</w:t>
            </w:r>
            <w:proofErr w:type="spellEnd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i/>
                <w:iCs/>
                <w:sz w:val="18"/>
              </w:rPr>
              <w:t>style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(Luca  i Andrea della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Robbia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Antonio i Bernardo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Rossellino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Desiderio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Settignano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Mino da Fiesole); </w:t>
            </w:r>
          </w:p>
          <w:p w14:paraId="6093D61A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Medaljerstvo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Pisanello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Bertoldo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di Giovanni); </w:t>
            </w:r>
          </w:p>
          <w:p w14:paraId="2289805C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Andrea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Verrochio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Antonio i Piero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Pollaiuolo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 i skulptura kraja Quattrocenta u Firenci </w:t>
            </w:r>
          </w:p>
          <w:p w14:paraId="100E05E4" w14:textId="7B48A863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irenje stila i varijacije po Italiji i drugdje</w:t>
            </w:r>
          </w:p>
          <w:p w14:paraId="0504C5B6" w14:textId="6112872A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Rim (Mino da Fiesole, Andrea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Bregno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Ivan Duknovi</w:t>
            </w:r>
            <w:r>
              <w:rPr>
                <w:rFonts w:ascii="Times New Roman" w:eastAsia="MS Gothic" w:hAnsi="Times New Roman" w:cs="Times New Roman"/>
                <w:sz w:val="18"/>
              </w:rPr>
              <w:t>ć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u Rimu i na dvoru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Matija</w:t>
            </w:r>
            <w:r>
              <w:rPr>
                <w:rFonts w:ascii="Times New Roman" w:eastAsia="MS Gothic" w:hAnsi="Times New Roman" w:cs="Times New Roman"/>
                <w:sz w:val="18"/>
              </w:rPr>
              <w:t>ša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Korvina); </w:t>
            </w:r>
          </w:p>
          <w:p w14:paraId="595E746C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Marche i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Umbria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Agostino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di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Duccio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</w:p>
          <w:p w14:paraId="17A544C1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Lacij, Napulj i Sicilija (Frane Laurana,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Silvestro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dell'Aquila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</w:p>
          <w:p w14:paraId="3A4B5AB5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Emilija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Romagna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Nicolo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dell'Arca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Guido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Mazzoni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); Lombardija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Cristoforo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Solari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Il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Bambaia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</w:p>
          <w:p w14:paraId="77E3AD3D" w14:textId="71298F98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mala 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bron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ana skulptura (Il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Riccio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Antico)</w:t>
            </w:r>
          </w:p>
          <w:p w14:paraId="7479F50B" w14:textId="7CD275E5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anorenesansna skulptura Venecije: Andrea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Rizzo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Pietro,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Tullio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i Antonio Lombardo</w:t>
            </w:r>
          </w:p>
          <w:p w14:paraId="62853A1A" w14:textId="7E8E93EB" w:rsidR="00FA52CA" w:rsidRPr="00FA52CA" w:rsidRDefault="00FA52CA" w:rsidP="00FA52CA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br/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SLIKARSTVO 15. STOLJE</w:t>
            </w:r>
            <w:r w:rsidR="00201ECA">
              <w:rPr>
                <w:rFonts w:ascii="Times New Roman" w:eastAsia="MS Gothic" w:hAnsi="Times New Roman" w:cs="Times New Roman"/>
                <w:sz w:val="18"/>
              </w:rPr>
              <w:t>Ć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A NA TLU ITALIJE</w:t>
            </w:r>
          </w:p>
          <w:p w14:paraId="2C12EFC8" w14:textId="44F9B592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ikonografske i formalne karakteristike ranorenesansnog slikarstva na tlu Italije; naru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iteljski obrasci i pojavni oblici</w:t>
            </w:r>
          </w:p>
          <w:p w14:paraId="6D859A8E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Beckova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podjela po generacijama i tendencijama.</w:t>
            </w:r>
          </w:p>
          <w:p w14:paraId="39871DB1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Prva  generacija: </w:t>
            </w:r>
          </w:p>
          <w:p w14:paraId="0F8ADC8E" w14:textId="77777777" w:rsidR="00FA52CA" w:rsidRPr="00FA52CA" w:rsidRDefault="00FA52CA" w:rsidP="00FA52CA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monumentalna struja (Masaccio, fra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Filippo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Lippi, Domenico Veneziano, Piero della  Francesca, Andrea del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Castagno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);</w:t>
            </w:r>
          </w:p>
          <w:p w14:paraId="5D3BF17A" w14:textId="77777777" w:rsidR="00FA52CA" w:rsidRPr="00FA52CA" w:rsidRDefault="00FA52CA" w:rsidP="00FA52CA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lirska struja (fra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Angelico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Paolo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Uccello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Francesco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Squarcione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Jacopo Bellini, Antonio i Bartolomeo Vivarini,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Sassetta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Il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Vecchietta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5FABB082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Druga generacija: </w:t>
            </w:r>
          </w:p>
          <w:p w14:paraId="589F473D" w14:textId="77777777" w:rsidR="00FA52CA" w:rsidRPr="00FA52CA" w:rsidRDefault="00FA52CA" w:rsidP="00FA52CA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monumentalna struja (Andrea Mantegna, Giovanni Bellini,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Antonello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Messina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Antonio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Pollaiuolo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Domenico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Ghirlandaio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Luca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Signorelli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</w:p>
          <w:p w14:paraId="717CCB18" w14:textId="77777777" w:rsidR="00FA52CA" w:rsidRPr="00FA52CA" w:rsidRDefault="00FA52CA" w:rsidP="00FA52CA">
            <w:pPr>
              <w:pStyle w:val="ListParagraph"/>
              <w:numPr>
                <w:ilvl w:val="1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lirska struja (Andrea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Verrochio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Sandro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Botticelli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Filippino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Lippi, Pietro Perugino,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Pinturicchio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Carlo i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Vittore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Crivelli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Gentile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Bellini,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Vittore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Carpaccio)</w:t>
            </w:r>
          </w:p>
          <w:p w14:paraId="5B88530D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7E6F2F7" w14:textId="69AD30F0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SLIKARSTVO 15. STOLJEĆA DRUGDJE U EUROPI</w:t>
            </w:r>
          </w:p>
          <w:p w14:paraId="1203AE06" w14:textId="77777777" w:rsidR="00FA52CA" w:rsidRPr="00FA52CA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Flamansko slikarstvo 15. st. i problemi stilske kategorizacije (Robert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Campin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Jan van Eyck,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Rogier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van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Weyden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Dirk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Bouts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Hugo van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Goes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Hans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Memling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); </w:t>
            </w:r>
          </w:p>
          <w:p w14:paraId="1CBDCC6A" w14:textId="5B35D452" w:rsidR="00797F9E" w:rsidRPr="00797F9E" w:rsidRDefault="00FA52CA" w:rsidP="00FA52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odnos kasnogoti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kog i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protorenesansnog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u slikarstvu 15. st. na podru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ju dana</w:t>
            </w:r>
            <w:r>
              <w:rPr>
                <w:rFonts w:ascii="Times New Roman" w:eastAsia="MS Gothic" w:hAnsi="Times New Roman" w:cs="Times New Roman"/>
                <w:sz w:val="18"/>
              </w:rPr>
              <w:t>š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nje Francuske (Jean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Fouquet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Enguerrand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Quarton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); Njema</w:t>
            </w:r>
            <w:r>
              <w:rPr>
                <w:rFonts w:ascii="Times New Roman" w:eastAsia="MS Gothic" w:hAnsi="Times New Roman" w:cs="Times New Roman"/>
                <w:sz w:val="18"/>
              </w:rPr>
              <w:t>č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ke (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</w:t>
            </w:r>
            <w:r>
              <w:rPr>
                <w:rFonts w:ascii="Times New Roman" w:eastAsia="MS Gothic" w:hAnsi="Times New Roman" w:cs="Times New Roman"/>
                <w:sz w:val="18"/>
              </w:rPr>
              <w:t>ue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>rer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Martin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Schongauer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Stefan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Lochner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Konrad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Witz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Michael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Pacher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Hans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Holbein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St.)</w:t>
            </w:r>
          </w:p>
        </w:tc>
      </w:tr>
      <w:tr w:rsidR="00797F9E" w:rsidRPr="009947BA" w14:paraId="51FD5B3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A45E9A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359196AF" w14:textId="22EAD832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Peter i Linda Murray: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Art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London, 1963. (ili bilo koje izdanje) (1-266)</w:t>
            </w:r>
          </w:p>
          <w:p w14:paraId="2D4E81C1" w14:textId="650CE534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James H.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Beck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Koeln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1996, 70-339</w:t>
            </w:r>
          </w:p>
          <w:p w14:paraId="37D49C36" w14:textId="3DC8E3B6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Peter Murray: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Thames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Hudson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1981 (ili bilo koje izdanje), 1-117; </w:t>
            </w:r>
          </w:p>
          <w:p w14:paraId="17CDECAD" w14:textId="1CFDA330" w:rsidR="00797F9E" w:rsidRPr="009947B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•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J. C.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Frere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Early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Flemish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Paris, 2006., 26-55, 74-101, 118-168.</w:t>
            </w:r>
          </w:p>
        </w:tc>
      </w:tr>
      <w:tr w:rsidR="00797F9E" w:rsidRPr="009947BA" w14:paraId="2B312E5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A08FC3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1C79C76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Povijesno-umjetničke sinteze, pregledi, kulturološke studije: J. Burckhardt: Kultura renesanse u Italiji, Zagreb, 1997; A.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Chastel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I centri del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Rinascimento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arte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1450-1500, Milano, 1877; M.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Levey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Early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London 1967; J. T.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Paoletti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G. M.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Radke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Art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NY, 1995; J.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Snyder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Northern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Art: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graphic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arts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from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1350 do 1575; 1985; Arhitektura: L.H.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Heydenreich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1400-1500,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Yale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University Press, 1996, (1-150); N.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Pevsner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outline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European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London 1972, (174-237); R.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Wittkover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Architectural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Principles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Age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Humanism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Chicheseter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1998.;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Vitruvije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: Deset knjiga o arhitekturi, Zagreb 1999.; Skulptura: J. Pope-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Hennessy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to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vol. 1: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Gothic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(147-206, 260-272); vol. 2: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,( 1-444); I Lombardo: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Architettura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scultura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a Venezia tra '400 e '500, (ur. A.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Guerra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M.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Morresi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R.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Schofield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), Venezia, 2006;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Ch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Avery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Florentine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London, 1981;</w:t>
            </w:r>
          </w:p>
          <w:p w14:paraId="4DB81CAE" w14:textId="21CA214D" w:rsidR="00797F9E" w:rsidRPr="009947B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Slikarstvo: R. H. Fuchs: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Dutch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London, 1996, 9-36; Monografije slikara  15. st. iz  serije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Classici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dell'arte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izdvača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Rizzoli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; J.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Stear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Venetian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painting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, London 1995; L.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Castelfranchi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Vegas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e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Flandria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nella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pittura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de Quattrocento, Milano 1983; F. Antal: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Die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Florentinische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Malerei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Berlin 1958.;; P.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Hills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Venetian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colour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New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Haven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 1999.; Roberta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Olson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Italian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Renaissance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Sculpture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Thames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 &amp; </w:t>
            </w:r>
            <w:proofErr w:type="spellStart"/>
            <w:r w:rsidRPr="00FA52CA">
              <w:rPr>
                <w:rFonts w:ascii="Times New Roman" w:eastAsia="MS Gothic" w:hAnsi="Times New Roman" w:cs="Times New Roman"/>
                <w:sz w:val="18"/>
              </w:rPr>
              <w:t>Hudson</w:t>
            </w:r>
            <w:proofErr w:type="spellEnd"/>
            <w:r w:rsidRPr="00FA52CA">
              <w:rPr>
                <w:rFonts w:ascii="Times New Roman" w:eastAsia="MS Gothic" w:hAnsi="Times New Roman" w:cs="Times New Roman"/>
                <w:sz w:val="18"/>
              </w:rPr>
              <w:t>, 1992.Monografije, znanstveni i stručni članci i rasprave u stranoj i domaćoj periodici.</w:t>
            </w:r>
          </w:p>
        </w:tc>
      </w:tr>
      <w:tr w:rsidR="00797F9E" w:rsidRPr="009947BA" w14:paraId="7414DA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CB34AB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9222975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https://www.google.com/culturalinstitute/beta/u/0 </w:t>
            </w:r>
          </w:p>
          <w:p w14:paraId="5E9D67EF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http://members.efn.org/~acd/vite/VasariLives.html; </w:t>
            </w:r>
          </w:p>
          <w:p w14:paraId="57A93462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www.thais.it; </w:t>
            </w:r>
          </w:p>
          <w:p w14:paraId="114B7769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www.jstor.org, </w:t>
            </w:r>
          </w:p>
          <w:p w14:paraId="1730A886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www.wga.hu, </w:t>
            </w:r>
          </w:p>
          <w:p w14:paraId="40BDEB0E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http://www.metmuseum.org/learn/for-college-students, http://www.nationalgallery.org.uk/, </w:t>
            </w:r>
          </w:p>
          <w:p w14:paraId="50EF51C6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https://www.museodelprado.es/en/, </w:t>
            </w:r>
          </w:p>
          <w:p w14:paraId="08210308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 xml:space="preserve">http://www.louvre.fr/en, </w:t>
            </w:r>
          </w:p>
          <w:p w14:paraId="757E052C" w14:textId="77777777" w:rsidR="00FA52CA" w:rsidRPr="00FA52CA" w:rsidRDefault="00FA52CA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http://www.polomuseale.firenze.it/, http://galleriaborghese.beniculturali.it/index.php?it/23/capolavori;.</w:t>
            </w:r>
          </w:p>
          <w:p w14:paraId="46B04A07" w14:textId="5C8ADD99" w:rsidR="00797F9E" w:rsidRPr="009947BA" w:rsidRDefault="00FA52CA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A52CA">
              <w:rPr>
                <w:rFonts w:ascii="Times New Roman" w:eastAsia="MS Gothic" w:hAnsi="Times New Roman" w:cs="Times New Roman"/>
                <w:sz w:val="18"/>
              </w:rPr>
              <w:t>službene stranice muzeja i galerija</w:t>
            </w:r>
          </w:p>
        </w:tc>
      </w:tr>
      <w:tr w:rsidR="00797F9E" w:rsidRPr="009947BA" w14:paraId="5ADC7E8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0CEA1B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D7DEB8C" w14:textId="77777777" w:rsidR="00797F9E" w:rsidRPr="00C02454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2C21641" w14:textId="77777777" w:rsidR="00797F9E" w:rsidRPr="00C02454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97F9E" w:rsidRPr="009947BA" w14:paraId="7CF956A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EEBC63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CBDF668" w14:textId="7C3C0C19" w:rsidR="00797F9E" w:rsidRPr="00C02454" w:rsidRDefault="00F6436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EA2E8D2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ACA8FA3" w14:textId="77777777" w:rsidR="00797F9E" w:rsidRPr="00C02454" w:rsidRDefault="00F6436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7F547C3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7CF053E" w14:textId="77777777" w:rsidR="00797F9E" w:rsidRPr="00C02454" w:rsidRDefault="00F6436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C08E9AC" w14:textId="77777777" w:rsidR="00797F9E" w:rsidRPr="00C02454" w:rsidRDefault="00F6436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97F9E" w:rsidRPr="009947BA" w14:paraId="796331E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47D551B" w14:textId="77777777" w:rsidR="00797F9E" w:rsidRPr="00C02454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7368E9A" w14:textId="77777777" w:rsidR="00797F9E" w:rsidRPr="00C02454" w:rsidRDefault="00F6436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30980B6" w14:textId="4C4DB07F" w:rsidR="00797F9E" w:rsidRPr="00C02454" w:rsidRDefault="00F6436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E9BACFE" w14:textId="1174ACC0" w:rsidR="00797F9E" w:rsidRPr="00C02454" w:rsidRDefault="00F6436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548752D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7C3FE37" w14:textId="7F0BF51A" w:rsidR="00797F9E" w:rsidRPr="00C02454" w:rsidRDefault="00F6436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4FC46AA" w14:textId="77777777" w:rsidR="00797F9E" w:rsidRPr="00C02454" w:rsidRDefault="00797F9E" w:rsidP="00797F9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2FDAED" w14:textId="77777777" w:rsidR="00797F9E" w:rsidRPr="00C02454" w:rsidRDefault="00F6436E" w:rsidP="00797F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FEE709D" w14:textId="77777777" w:rsidR="00797F9E" w:rsidRPr="00C02454" w:rsidRDefault="00F6436E" w:rsidP="00797F9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97F9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97F9E" w:rsidRPr="009947BA" w14:paraId="3164995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7EDA03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67E969B" w14:textId="77777777" w:rsidR="00797F9E" w:rsidRPr="00B7307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797F9E" w:rsidRPr="009947BA" w14:paraId="033EB6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B5B810F" w14:textId="77777777" w:rsidR="00797F9E" w:rsidRPr="00B4202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0731038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941D9E2" w14:textId="761FCDB7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60 %</w:t>
            </w:r>
          </w:p>
        </w:tc>
        <w:tc>
          <w:tcPr>
            <w:tcW w:w="6390" w:type="dxa"/>
            <w:gridSpan w:val="26"/>
            <w:vAlign w:val="center"/>
          </w:tcPr>
          <w:p w14:paraId="4E508D04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97F9E" w:rsidRPr="009947BA" w14:paraId="4436DEC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EE5934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DE0DDC9" w14:textId="3D23D054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60 – 705  </w:t>
            </w:r>
          </w:p>
        </w:tc>
        <w:tc>
          <w:tcPr>
            <w:tcW w:w="6390" w:type="dxa"/>
            <w:gridSpan w:val="26"/>
            <w:vAlign w:val="center"/>
          </w:tcPr>
          <w:p w14:paraId="26A933D9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97F9E" w:rsidRPr="009947BA" w14:paraId="31409E2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80D550F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284CEFC" w14:textId="21FC0142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70-80 %</w:t>
            </w:r>
          </w:p>
        </w:tc>
        <w:tc>
          <w:tcPr>
            <w:tcW w:w="6390" w:type="dxa"/>
            <w:gridSpan w:val="26"/>
            <w:vAlign w:val="center"/>
          </w:tcPr>
          <w:p w14:paraId="3C05454E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97F9E" w:rsidRPr="009947BA" w14:paraId="0647EE7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700F0DA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24A022" w14:textId="5BC8F32D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0A1FF007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97F9E" w:rsidRPr="009947BA" w14:paraId="228F9B0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936435" w14:textId="77777777" w:rsidR="00797F9E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178021A" w14:textId="4725FA03" w:rsidR="00797F9E" w:rsidRPr="00B7307A" w:rsidRDefault="00797F9E" w:rsidP="00797F9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više od 90 %</w:t>
            </w:r>
          </w:p>
        </w:tc>
        <w:tc>
          <w:tcPr>
            <w:tcW w:w="6390" w:type="dxa"/>
            <w:gridSpan w:val="26"/>
            <w:vAlign w:val="center"/>
          </w:tcPr>
          <w:p w14:paraId="73F53F70" w14:textId="77777777" w:rsidR="00797F9E" w:rsidRPr="009947BA" w:rsidRDefault="00797F9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97F9E" w:rsidRPr="009947BA" w14:paraId="1ABAE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3B6422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37D7193" w14:textId="77777777" w:rsidR="00797F9E" w:rsidRDefault="00F6436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97F9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E7AECBF" w14:textId="77777777" w:rsidR="00797F9E" w:rsidRDefault="00F6436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CD914C9" w14:textId="77777777" w:rsidR="00797F9E" w:rsidRDefault="00F6436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EFF1BBD" w14:textId="77777777" w:rsidR="00797F9E" w:rsidRDefault="00F6436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BD80EC2" w14:textId="77777777" w:rsidR="00797F9E" w:rsidRPr="009947BA" w:rsidRDefault="00F6436E" w:rsidP="00797F9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F9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97F9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97F9E" w:rsidRPr="009947BA" w14:paraId="32F9C9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46D247" w14:textId="77777777" w:rsidR="00797F9E" w:rsidRPr="009947BA" w:rsidRDefault="00797F9E" w:rsidP="00797F9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7FDA937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9515808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0AAF576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9977F71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400E825" w14:textId="77777777" w:rsidR="00797F9E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1D6A1F8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210685B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A804CEB" w14:textId="77777777" w:rsidR="00797F9E" w:rsidRPr="00684BBC" w:rsidRDefault="00797F9E" w:rsidP="00797F9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138F63" w14:textId="77777777" w:rsidR="00797F9E" w:rsidRPr="00684BBC" w:rsidRDefault="00797F9E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470B5C3" w14:textId="66385A10" w:rsidR="00797F9E" w:rsidRPr="009947BA" w:rsidRDefault="00797F9E" w:rsidP="00FA52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</w:t>
            </w:r>
          </w:p>
        </w:tc>
      </w:tr>
    </w:tbl>
    <w:p w14:paraId="33BF1CF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DFCB" w14:textId="77777777" w:rsidR="00B612F8" w:rsidRDefault="00B612F8" w:rsidP="009947BA">
      <w:pPr>
        <w:spacing w:before="0" w:after="0"/>
      </w:pPr>
      <w:r>
        <w:separator/>
      </w:r>
    </w:p>
  </w:endnote>
  <w:endnote w:type="continuationSeparator" w:id="0">
    <w:p w14:paraId="52EDF1A2" w14:textId="77777777"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9CEC" w14:textId="77777777"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14:paraId="7446150B" w14:textId="77777777" w:rsidR="00B612F8" w:rsidRDefault="00B612F8" w:rsidP="009947BA">
      <w:pPr>
        <w:spacing w:before="0" w:after="0"/>
      </w:pPr>
      <w:r>
        <w:continuationSeparator/>
      </w:r>
    </w:p>
  </w:footnote>
  <w:footnote w:id="1">
    <w:p w14:paraId="165081A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7CA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806BD" wp14:editId="21B776A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2363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3A35BBB" wp14:editId="2D02D52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C806B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1B52363C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3A35BBB" wp14:editId="2D02D52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F498AAF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35A17E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22536823" w14:textId="77777777" w:rsidR="0079745E" w:rsidRDefault="0079745E" w:rsidP="0079745E">
    <w:pPr>
      <w:pStyle w:val="Header"/>
    </w:pPr>
  </w:p>
  <w:p w14:paraId="74CEC62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F32"/>
    <w:multiLevelType w:val="hybridMultilevel"/>
    <w:tmpl w:val="7FC64A80"/>
    <w:lvl w:ilvl="0" w:tplc="9D74F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65B"/>
    <w:multiLevelType w:val="hybridMultilevel"/>
    <w:tmpl w:val="B91E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512"/>
    <w:multiLevelType w:val="hybridMultilevel"/>
    <w:tmpl w:val="5E3A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46FB7"/>
    <w:rsid w:val="000A790E"/>
    <w:rsid w:val="000C0578"/>
    <w:rsid w:val="0010332B"/>
    <w:rsid w:val="001443A2"/>
    <w:rsid w:val="00150B32"/>
    <w:rsid w:val="00197510"/>
    <w:rsid w:val="00201ECA"/>
    <w:rsid w:val="0022722C"/>
    <w:rsid w:val="0028545A"/>
    <w:rsid w:val="002E1CE6"/>
    <w:rsid w:val="002F2D22"/>
    <w:rsid w:val="002F3B59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21FFE"/>
    <w:rsid w:val="00453362"/>
    <w:rsid w:val="00461219"/>
    <w:rsid w:val="00470F6D"/>
    <w:rsid w:val="00483BC3"/>
    <w:rsid w:val="004923F4"/>
    <w:rsid w:val="004B553E"/>
    <w:rsid w:val="004C64C3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97F9E"/>
    <w:rsid w:val="007C43A4"/>
    <w:rsid w:val="007D4D2D"/>
    <w:rsid w:val="008457AA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0146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72F"/>
    <w:rsid w:val="00DE6D53"/>
    <w:rsid w:val="00E06E39"/>
    <w:rsid w:val="00E07D73"/>
    <w:rsid w:val="00E17D18"/>
    <w:rsid w:val="00E30E67"/>
    <w:rsid w:val="00F02A8F"/>
    <w:rsid w:val="00F513E0"/>
    <w:rsid w:val="00F566DA"/>
    <w:rsid w:val="00F6436E"/>
    <w:rsid w:val="00F84F5E"/>
    <w:rsid w:val="00FA52CA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2BDB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F502-B9DE-AF43-88DD-D71DBA6A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1989</Words>
  <Characters>10965</Characters>
  <Application>Microsoft Office Word</Application>
  <DocSecurity>0</DocSecurity>
  <Lines>158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Laris Borić</cp:lastModifiedBy>
  <cp:revision>6</cp:revision>
  <dcterms:created xsi:type="dcterms:W3CDTF">2019-07-29T15:29:00Z</dcterms:created>
  <dcterms:modified xsi:type="dcterms:W3CDTF">2019-10-15T07:59:00Z</dcterms:modified>
</cp:coreProperties>
</file>