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2527" w14:textId="77777777" w:rsidR="000F44AE" w:rsidRPr="000F44AE" w:rsidRDefault="000F44AE" w:rsidP="005F44CA">
      <w:pPr>
        <w:jc w:val="center"/>
        <w:rPr>
          <w:rFonts w:ascii="Merriweather" w:hAnsi="Merriweather"/>
          <w:b/>
          <w:i/>
          <w:sz w:val="18"/>
          <w:szCs w:val="18"/>
        </w:rPr>
      </w:pPr>
    </w:p>
    <w:p w14:paraId="335898C9" w14:textId="48208E33" w:rsidR="005F44CA" w:rsidRPr="000F44AE" w:rsidRDefault="005F44CA" w:rsidP="005F44CA">
      <w:pPr>
        <w:jc w:val="center"/>
        <w:rPr>
          <w:rFonts w:ascii="Merriweather" w:hAnsi="Merriweather"/>
          <w:b/>
          <w:sz w:val="18"/>
          <w:szCs w:val="18"/>
        </w:rPr>
      </w:pPr>
      <w:r w:rsidRPr="000F44AE">
        <w:rPr>
          <w:rFonts w:ascii="Merriweather" w:hAnsi="Merriweather"/>
          <w:b/>
          <w:i/>
          <w:sz w:val="18"/>
          <w:szCs w:val="18"/>
        </w:rPr>
        <w:t>Syllabus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87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47"/>
        <w:gridCol w:w="879"/>
      </w:tblGrid>
      <w:tr w:rsidR="005F44CA" w:rsidRPr="000F44AE" w14:paraId="12411CA4" w14:textId="77777777" w:rsidTr="00A41C33">
        <w:tc>
          <w:tcPr>
            <w:tcW w:w="1447" w:type="dxa"/>
            <w:shd w:val="clear" w:color="auto" w:fill="F2F2F2"/>
            <w:vAlign w:val="center"/>
          </w:tcPr>
          <w:p w14:paraId="68EA2F22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563" w:type="dxa"/>
            <w:gridSpan w:val="15"/>
            <w:vAlign w:val="center"/>
          </w:tcPr>
          <w:p w14:paraId="7B1F1C91" w14:textId="77777777" w:rsidR="005F44CA" w:rsidRPr="000F44AE" w:rsidRDefault="00F40AF8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Art History</w:t>
            </w:r>
          </w:p>
        </w:tc>
        <w:tc>
          <w:tcPr>
            <w:tcW w:w="1638" w:type="dxa"/>
            <w:gridSpan w:val="7"/>
            <w:shd w:val="clear" w:color="auto" w:fill="F2F2F2"/>
            <w:vAlign w:val="center"/>
          </w:tcPr>
          <w:p w14:paraId="7397D21F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879" w:type="dxa"/>
            <w:vAlign w:val="center"/>
          </w:tcPr>
          <w:p w14:paraId="2264DB63" w14:textId="16B1E214" w:rsidR="005F44CA" w:rsidRPr="000F44AE" w:rsidRDefault="00846850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202</w:t>
            </w:r>
            <w:r w:rsidR="00B34BE2" w:rsidRPr="000F44AE">
              <w:rPr>
                <w:rFonts w:ascii="Merriweather" w:hAnsi="Merriweather"/>
                <w:sz w:val="18"/>
                <w:szCs w:val="18"/>
              </w:rPr>
              <w:t>4</w:t>
            </w:r>
            <w:r w:rsidRPr="000F44AE">
              <w:rPr>
                <w:rFonts w:ascii="Merriweather" w:hAnsi="Merriweather"/>
                <w:sz w:val="18"/>
                <w:szCs w:val="18"/>
              </w:rPr>
              <w:t>./202</w:t>
            </w:r>
            <w:r w:rsidR="00B34BE2" w:rsidRPr="000F44AE">
              <w:rPr>
                <w:rFonts w:ascii="Merriweather" w:hAnsi="Merriweather"/>
                <w:sz w:val="18"/>
                <w:szCs w:val="18"/>
              </w:rPr>
              <w:t>5</w:t>
            </w:r>
            <w:r w:rsidR="00F40AF8" w:rsidRPr="000F44AE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5F44CA" w:rsidRPr="000F44AE" w14:paraId="35BF3461" w14:textId="77777777" w:rsidTr="00A41C33">
        <w:tc>
          <w:tcPr>
            <w:tcW w:w="1447" w:type="dxa"/>
            <w:shd w:val="clear" w:color="auto" w:fill="F2F2F2"/>
          </w:tcPr>
          <w:p w14:paraId="66F4717A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563" w:type="dxa"/>
            <w:gridSpan w:val="15"/>
            <w:vAlign w:val="center"/>
          </w:tcPr>
          <w:p w14:paraId="4AB25479" w14:textId="77777777" w:rsidR="005F44CA" w:rsidRPr="000F44AE" w:rsidRDefault="00F40AF8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 w:cs="Arial"/>
                <w:sz w:val="18"/>
                <w:szCs w:val="18"/>
              </w:rPr>
              <w:t>Baroque Art, 1.</w:t>
            </w:r>
            <w:r w:rsidR="00A41C33"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(PUJ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404)</w:t>
            </w:r>
          </w:p>
        </w:tc>
        <w:tc>
          <w:tcPr>
            <w:tcW w:w="1638" w:type="dxa"/>
            <w:gridSpan w:val="7"/>
            <w:shd w:val="clear" w:color="auto" w:fill="F2F2F2"/>
            <w:vAlign w:val="center"/>
          </w:tcPr>
          <w:p w14:paraId="365F892A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879" w:type="dxa"/>
            <w:vAlign w:val="center"/>
          </w:tcPr>
          <w:p w14:paraId="0A1DD69E" w14:textId="77777777" w:rsidR="005F44CA" w:rsidRPr="000F44AE" w:rsidRDefault="00A41C33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7</w:t>
            </w:r>
          </w:p>
        </w:tc>
      </w:tr>
      <w:tr w:rsidR="005F44CA" w:rsidRPr="000F44AE" w14:paraId="5835C02C" w14:textId="77777777" w:rsidTr="00A41C33">
        <w:tc>
          <w:tcPr>
            <w:tcW w:w="1447" w:type="dxa"/>
            <w:shd w:val="clear" w:color="auto" w:fill="F2F2F2"/>
          </w:tcPr>
          <w:p w14:paraId="034943EF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8080" w:type="dxa"/>
            <w:gridSpan w:val="23"/>
            <w:shd w:val="clear" w:color="auto" w:fill="FFFFFF"/>
            <w:vAlign w:val="center"/>
          </w:tcPr>
          <w:p w14:paraId="2CBFE15F" w14:textId="77777777" w:rsidR="005F44CA" w:rsidRPr="000F44AE" w:rsidRDefault="00A41C33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 w:cs="Arial"/>
                <w:sz w:val="18"/>
                <w:szCs w:val="18"/>
              </w:rPr>
              <w:t xml:space="preserve">Undergraduate (single </w:t>
            </w:r>
            <w:r w:rsidR="00F40AF8" w:rsidRPr="000F44AE">
              <w:rPr>
                <w:rFonts w:ascii="Merriweather" w:hAnsi="Merriweather" w:cs="Arial"/>
                <w:sz w:val="18"/>
                <w:szCs w:val="18"/>
              </w:rPr>
              <w:t>major)</w:t>
            </w:r>
          </w:p>
        </w:tc>
      </w:tr>
      <w:tr w:rsidR="005F44CA" w:rsidRPr="000F44AE" w14:paraId="4877A083" w14:textId="77777777" w:rsidTr="00A41C33">
        <w:tc>
          <w:tcPr>
            <w:tcW w:w="1447" w:type="dxa"/>
            <w:shd w:val="clear" w:color="auto" w:fill="F2F2F2"/>
            <w:vAlign w:val="center"/>
          </w:tcPr>
          <w:p w14:paraId="211A2D7B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956" w:type="dxa"/>
            <w:gridSpan w:val="3"/>
            <w:vAlign w:val="center"/>
          </w:tcPr>
          <w:p w14:paraId="044F84D4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79A774E1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283BE0F6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Integrated</w:t>
            </w:r>
          </w:p>
        </w:tc>
        <w:tc>
          <w:tcPr>
            <w:tcW w:w="2517" w:type="dxa"/>
            <w:gridSpan w:val="8"/>
            <w:shd w:val="clear" w:color="auto" w:fill="FFFFFF"/>
            <w:vAlign w:val="center"/>
          </w:tcPr>
          <w:p w14:paraId="1C3215B6" w14:textId="77777777" w:rsidR="005F44CA" w:rsidRPr="000F44AE" w:rsidRDefault="00B962D3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Postgraduate</w:t>
            </w:r>
          </w:p>
        </w:tc>
      </w:tr>
      <w:tr w:rsidR="005F44CA" w:rsidRPr="000F44AE" w14:paraId="024B20CE" w14:textId="77777777" w:rsidTr="00A41C33">
        <w:tc>
          <w:tcPr>
            <w:tcW w:w="1447" w:type="dxa"/>
            <w:shd w:val="clear" w:color="auto" w:fill="F2F2F2"/>
            <w:vAlign w:val="center"/>
          </w:tcPr>
          <w:p w14:paraId="3055A0AD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956" w:type="dxa"/>
            <w:gridSpan w:val="3"/>
          </w:tcPr>
          <w:p w14:paraId="6001D394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41719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C33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Single major</w:t>
            </w:r>
          </w:p>
          <w:p w14:paraId="411EC096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368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C33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53CF22F1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C7C5955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Professional</w:t>
            </w:r>
          </w:p>
        </w:tc>
        <w:tc>
          <w:tcPr>
            <w:tcW w:w="2517" w:type="dxa"/>
            <w:gridSpan w:val="8"/>
            <w:shd w:val="clear" w:color="auto" w:fill="FFFFFF"/>
            <w:vAlign w:val="center"/>
          </w:tcPr>
          <w:p w14:paraId="597BED4A" w14:textId="77777777" w:rsidR="005F44CA" w:rsidRPr="000F44AE" w:rsidRDefault="00B962D3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Specialized</w:t>
            </w:r>
          </w:p>
        </w:tc>
      </w:tr>
      <w:tr w:rsidR="005F44CA" w:rsidRPr="000F44AE" w14:paraId="7156632D" w14:textId="77777777" w:rsidTr="00A41C33">
        <w:tc>
          <w:tcPr>
            <w:tcW w:w="1447" w:type="dxa"/>
            <w:shd w:val="clear" w:color="auto" w:fill="F2F2F2"/>
            <w:vAlign w:val="center"/>
          </w:tcPr>
          <w:p w14:paraId="1736280D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956" w:type="dxa"/>
            <w:gridSpan w:val="3"/>
            <w:shd w:val="clear" w:color="auto" w:fill="FFFFFF"/>
            <w:vAlign w:val="center"/>
          </w:tcPr>
          <w:p w14:paraId="13AB2A75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288889AC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191643AF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062F4CE5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4</w:t>
            </w:r>
          </w:p>
        </w:tc>
        <w:tc>
          <w:tcPr>
            <w:tcW w:w="1482" w:type="dxa"/>
            <w:gridSpan w:val="3"/>
            <w:shd w:val="clear" w:color="auto" w:fill="FFFFFF"/>
            <w:vAlign w:val="center"/>
          </w:tcPr>
          <w:p w14:paraId="5FA5A922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5</w:t>
            </w:r>
          </w:p>
        </w:tc>
      </w:tr>
      <w:tr w:rsidR="005F44CA" w:rsidRPr="000F44AE" w14:paraId="6CCB4BBB" w14:textId="77777777" w:rsidTr="00A41C33">
        <w:trPr>
          <w:trHeight w:val="80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1A27AFC8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956" w:type="dxa"/>
            <w:gridSpan w:val="3"/>
            <w:vMerge w:val="restart"/>
            <w:vAlign w:val="center"/>
          </w:tcPr>
          <w:p w14:paraId="7F8F5E00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Winter</w:t>
            </w:r>
          </w:p>
          <w:p w14:paraId="3A1617BE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7C99A3AB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Gothic" w:hAnsi="Merriweather"/>
                  <w:sz w:val="18"/>
                  <w:szCs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2D28DA8C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1354F76B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III</w:t>
            </w:r>
          </w:p>
        </w:tc>
        <w:tc>
          <w:tcPr>
            <w:tcW w:w="1638" w:type="dxa"/>
            <w:gridSpan w:val="7"/>
            <w:vAlign w:val="center"/>
          </w:tcPr>
          <w:p w14:paraId="3DA46D15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IV</w:t>
            </w:r>
          </w:p>
        </w:tc>
        <w:tc>
          <w:tcPr>
            <w:tcW w:w="879" w:type="dxa"/>
            <w:vAlign w:val="center"/>
          </w:tcPr>
          <w:p w14:paraId="67F994B8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27841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V</w:t>
            </w:r>
          </w:p>
        </w:tc>
      </w:tr>
      <w:tr w:rsidR="005F44CA" w:rsidRPr="000F44AE" w14:paraId="335DC5A5" w14:textId="77777777" w:rsidTr="00A41C33">
        <w:trPr>
          <w:trHeight w:val="80"/>
        </w:trPr>
        <w:tc>
          <w:tcPr>
            <w:tcW w:w="1447" w:type="dxa"/>
            <w:vMerge/>
            <w:shd w:val="clear" w:color="auto" w:fill="F2F2F2"/>
            <w:vAlign w:val="center"/>
          </w:tcPr>
          <w:p w14:paraId="4E252C8F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vAlign w:val="center"/>
          </w:tcPr>
          <w:p w14:paraId="032B4BE2" w14:textId="77777777" w:rsidR="005F44CA" w:rsidRPr="000F44AE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2F0AE017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Gothic" w:hAnsi="Merriweather"/>
                  <w:sz w:val="18"/>
                  <w:szCs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4F4394AB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6EAB4B72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VIII</w:t>
            </w:r>
          </w:p>
        </w:tc>
        <w:tc>
          <w:tcPr>
            <w:tcW w:w="1638" w:type="dxa"/>
            <w:gridSpan w:val="7"/>
            <w:vAlign w:val="center"/>
          </w:tcPr>
          <w:p w14:paraId="3C7A40C3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IX</w:t>
            </w:r>
          </w:p>
        </w:tc>
        <w:tc>
          <w:tcPr>
            <w:tcW w:w="879" w:type="dxa"/>
            <w:vAlign w:val="center"/>
          </w:tcPr>
          <w:p w14:paraId="3913457E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X</w:t>
            </w:r>
          </w:p>
        </w:tc>
      </w:tr>
      <w:tr w:rsidR="005F44CA" w:rsidRPr="000F44AE" w14:paraId="21E295F5" w14:textId="77777777" w:rsidTr="00A41C33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2F7420BC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956" w:type="dxa"/>
            <w:gridSpan w:val="3"/>
            <w:vAlign w:val="center"/>
          </w:tcPr>
          <w:p w14:paraId="1518A551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Compulsory</w:t>
            </w:r>
          </w:p>
        </w:tc>
        <w:tc>
          <w:tcPr>
            <w:tcW w:w="1588" w:type="dxa"/>
            <w:gridSpan w:val="6"/>
            <w:vAlign w:val="center"/>
          </w:tcPr>
          <w:p w14:paraId="6D8ABFCF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EED488E" w14:textId="77777777" w:rsidR="005F44CA" w:rsidRPr="000F44AE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70056033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Elective course offered to students from other departments</w:t>
            </w:r>
          </w:p>
        </w:tc>
        <w:tc>
          <w:tcPr>
            <w:tcW w:w="1638" w:type="dxa"/>
            <w:gridSpan w:val="7"/>
            <w:shd w:val="clear" w:color="auto" w:fill="F2F2F2"/>
            <w:vAlign w:val="center"/>
          </w:tcPr>
          <w:p w14:paraId="19488508" w14:textId="77777777" w:rsidR="005F44CA" w:rsidRPr="000F44AE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Teaching Competencies</w:t>
            </w:r>
          </w:p>
        </w:tc>
        <w:tc>
          <w:tcPr>
            <w:tcW w:w="879" w:type="dxa"/>
            <w:vAlign w:val="center"/>
          </w:tcPr>
          <w:p w14:paraId="0E244B2B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21645A22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0F44AE" w14:paraId="576A1E85" w14:textId="77777777" w:rsidTr="00A41C33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0C9F960C" w14:textId="77777777" w:rsidR="005F44CA" w:rsidRPr="000F44AE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Workload</w:t>
            </w:r>
          </w:p>
        </w:tc>
        <w:tc>
          <w:tcPr>
            <w:tcW w:w="887" w:type="dxa"/>
            <w:vAlign w:val="center"/>
          </w:tcPr>
          <w:p w14:paraId="614C0D1E" w14:textId="77777777" w:rsidR="005F44CA" w:rsidRPr="000F44AE" w:rsidRDefault="00F40AF8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30</w:t>
            </w:r>
          </w:p>
        </w:tc>
        <w:tc>
          <w:tcPr>
            <w:tcW w:w="531" w:type="dxa"/>
            <w:vAlign w:val="center"/>
          </w:tcPr>
          <w:p w14:paraId="3DA03208" w14:textId="77777777" w:rsidR="005F44CA" w:rsidRPr="000F44AE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L</w:t>
            </w:r>
          </w:p>
        </w:tc>
        <w:tc>
          <w:tcPr>
            <w:tcW w:w="538" w:type="dxa"/>
            <w:vAlign w:val="center"/>
          </w:tcPr>
          <w:p w14:paraId="45AC3998" w14:textId="77777777" w:rsidR="005F44CA" w:rsidRPr="000F44AE" w:rsidRDefault="00A41C33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30</w:t>
            </w:r>
          </w:p>
        </w:tc>
        <w:tc>
          <w:tcPr>
            <w:tcW w:w="525" w:type="dxa"/>
            <w:gridSpan w:val="2"/>
            <w:vAlign w:val="center"/>
          </w:tcPr>
          <w:p w14:paraId="7B2A4A24" w14:textId="77777777" w:rsidR="005F44CA" w:rsidRPr="000F44AE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206B43B0" w14:textId="77777777" w:rsidR="005F44CA" w:rsidRPr="000F44AE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E106D1C" w14:textId="77777777" w:rsidR="005F44CA" w:rsidRPr="000F44AE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</w:t>
            </w:r>
          </w:p>
        </w:tc>
        <w:tc>
          <w:tcPr>
            <w:tcW w:w="3657" w:type="dxa"/>
            <w:gridSpan w:val="13"/>
            <w:shd w:val="clear" w:color="auto" w:fill="F2F2F2"/>
            <w:vAlign w:val="center"/>
          </w:tcPr>
          <w:p w14:paraId="6736B186" w14:textId="77777777" w:rsidR="005F44CA" w:rsidRPr="000F44AE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Internet sources for e-learning</w:t>
            </w:r>
          </w:p>
        </w:tc>
        <w:tc>
          <w:tcPr>
            <w:tcW w:w="879" w:type="dxa"/>
            <w:vAlign w:val="center"/>
          </w:tcPr>
          <w:p w14:paraId="3845402A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F8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53BB66F8" w14:textId="77777777" w:rsidR="005F44CA" w:rsidRPr="000F44AE" w:rsidRDefault="00B962D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0F44AE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F40AF8" w:rsidRPr="000F44AE" w14:paraId="6E8A1288" w14:textId="77777777" w:rsidTr="00A41C33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1D21B9C6" w14:textId="77777777" w:rsidR="00F40AF8" w:rsidRPr="000F44AE" w:rsidRDefault="00F40AF8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Location and time of instruction</w:t>
            </w:r>
          </w:p>
        </w:tc>
        <w:tc>
          <w:tcPr>
            <w:tcW w:w="3544" w:type="dxa"/>
            <w:gridSpan w:val="9"/>
            <w:vAlign w:val="center"/>
          </w:tcPr>
          <w:p w14:paraId="31E09229" w14:textId="3D988D3F" w:rsidR="00F40AF8" w:rsidRPr="000F44AE" w:rsidRDefault="00846850" w:rsidP="00F40AF8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0F44AE">
              <w:rPr>
                <w:rFonts w:ascii="Merriweather" w:hAnsi="Merriweather" w:cs="Arial"/>
                <w:sz w:val="18"/>
                <w:szCs w:val="18"/>
              </w:rPr>
              <w:t>Hall 11</w:t>
            </w:r>
            <w:r w:rsidR="00B96310">
              <w:rPr>
                <w:rFonts w:ascii="Merriweather" w:hAnsi="Merriweather" w:cs="Arial"/>
                <w:sz w:val="18"/>
                <w:szCs w:val="18"/>
              </w:rPr>
              <w:t>4</w:t>
            </w:r>
            <w:r w:rsidR="00F40AF8" w:rsidRPr="000F44AE">
              <w:rPr>
                <w:rFonts w:ascii="Merriweather" w:hAnsi="Merriweather" w:cs="Arial"/>
                <w:sz w:val="18"/>
                <w:szCs w:val="18"/>
              </w:rPr>
              <w:t xml:space="preserve"> on the Department of Art History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F53EF56" w14:textId="77777777" w:rsidR="00F40AF8" w:rsidRPr="000F44AE" w:rsidRDefault="00F40AF8" w:rsidP="00F40AF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 xml:space="preserve">Language(s) in which </w:t>
            </w:r>
          </w:p>
          <w:p w14:paraId="221171D0" w14:textId="77777777" w:rsidR="00F40AF8" w:rsidRPr="000F44AE" w:rsidRDefault="00F40AF8" w:rsidP="00F40AF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the course is taught</w:t>
            </w:r>
          </w:p>
        </w:tc>
        <w:tc>
          <w:tcPr>
            <w:tcW w:w="2155" w:type="dxa"/>
            <w:gridSpan w:val="6"/>
            <w:vAlign w:val="center"/>
          </w:tcPr>
          <w:p w14:paraId="1247FB8D" w14:textId="77777777" w:rsidR="00F40AF8" w:rsidRPr="000F44AE" w:rsidRDefault="00F40AF8" w:rsidP="00F40AF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english</w:t>
            </w:r>
          </w:p>
        </w:tc>
      </w:tr>
      <w:tr w:rsidR="00F40AF8" w:rsidRPr="000F44AE" w14:paraId="039A9533" w14:textId="77777777" w:rsidTr="00A41C33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41F5E218" w14:textId="77777777" w:rsidR="00F40AF8" w:rsidRPr="000F44AE" w:rsidRDefault="00F40AF8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Course start date</w:t>
            </w:r>
          </w:p>
        </w:tc>
        <w:tc>
          <w:tcPr>
            <w:tcW w:w="3544" w:type="dxa"/>
            <w:gridSpan w:val="9"/>
            <w:vAlign w:val="center"/>
          </w:tcPr>
          <w:p w14:paraId="10EF81C5" w14:textId="14550287" w:rsidR="00F40AF8" w:rsidRPr="000B1B54" w:rsidRDefault="000B1B54" w:rsidP="000B1B54">
            <w:pPr>
              <w:spacing w:before="20" w:after="20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0B1B54">
              <w:rPr>
                <w:rFonts w:ascii="Merriweather" w:hAnsi="Merriweather"/>
                <w:b/>
                <w:bCs/>
                <w:sz w:val="18"/>
                <w:szCs w:val="18"/>
              </w:rPr>
              <w:t>07. 10. 2024.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4F522E3E" w14:textId="77777777" w:rsidR="00F40AF8" w:rsidRPr="000F44AE" w:rsidRDefault="00F40AF8" w:rsidP="00F40AF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Course end date</w:t>
            </w:r>
          </w:p>
        </w:tc>
        <w:tc>
          <w:tcPr>
            <w:tcW w:w="2155" w:type="dxa"/>
            <w:gridSpan w:val="6"/>
            <w:vAlign w:val="center"/>
          </w:tcPr>
          <w:p w14:paraId="1EC4EBE6" w14:textId="49495518" w:rsidR="00F40AF8" w:rsidRPr="000B1B54" w:rsidRDefault="000B1B54" w:rsidP="000B1B5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</w:rPr>
              <w:t>20. 01. 2025.</w:t>
            </w:r>
          </w:p>
        </w:tc>
      </w:tr>
      <w:tr w:rsidR="00F40AF8" w:rsidRPr="000F44AE" w14:paraId="340ADBF8" w14:textId="77777777" w:rsidTr="00A41C33">
        <w:tc>
          <w:tcPr>
            <w:tcW w:w="1447" w:type="dxa"/>
            <w:shd w:val="clear" w:color="auto" w:fill="F2F2F2"/>
          </w:tcPr>
          <w:p w14:paraId="5C5A734F" w14:textId="77777777" w:rsidR="00F40AF8" w:rsidRPr="000F44AE" w:rsidRDefault="00F40AF8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Enrolment requirements</w:t>
            </w:r>
          </w:p>
        </w:tc>
        <w:tc>
          <w:tcPr>
            <w:tcW w:w="8080" w:type="dxa"/>
            <w:gridSpan w:val="23"/>
            <w:vAlign w:val="center"/>
          </w:tcPr>
          <w:p w14:paraId="150676DE" w14:textId="77777777" w:rsidR="00F40AF8" w:rsidRPr="000F44AE" w:rsidRDefault="00F40AF8" w:rsidP="00F40AF8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0F44AE">
              <w:rPr>
                <w:rFonts w:ascii="Merriweather" w:hAnsi="Merriweather" w:cs="Arial"/>
                <w:sz w:val="18"/>
                <w:szCs w:val="18"/>
              </w:rPr>
              <w:t>Minimum 30 ECTS from previous study years</w:t>
            </w:r>
          </w:p>
        </w:tc>
      </w:tr>
      <w:tr w:rsidR="00F40AF8" w:rsidRPr="000F44AE" w14:paraId="2DC08F79" w14:textId="77777777" w:rsidTr="00A41C33">
        <w:tc>
          <w:tcPr>
            <w:tcW w:w="9527" w:type="dxa"/>
            <w:gridSpan w:val="24"/>
            <w:shd w:val="clear" w:color="auto" w:fill="D9D9D9"/>
          </w:tcPr>
          <w:p w14:paraId="1FA59136" w14:textId="77777777" w:rsidR="00F40AF8" w:rsidRPr="000F44AE" w:rsidRDefault="00F40AF8" w:rsidP="00F40AF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34BE2" w:rsidRPr="000F44AE" w14:paraId="398C1355" w14:textId="77777777" w:rsidTr="00A41C33">
        <w:tc>
          <w:tcPr>
            <w:tcW w:w="1447" w:type="dxa"/>
            <w:shd w:val="clear" w:color="auto" w:fill="F2F2F2"/>
          </w:tcPr>
          <w:p w14:paraId="4F4CDA0A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Course coordinator</w:t>
            </w:r>
          </w:p>
        </w:tc>
        <w:tc>
          <w:tcPr>
            <w:tcW w:w="8080" w:type="dxa"/>
            <w:gridSpan w:val="23"/>
            <w:vAlign w:val="center"/>
          </w:tcPr>
          <w:p w14:paraId="52559D9B" w14:textId="3BACE1F5" w:rsidR="00B34BE2" w:rsidRPr="000F44AE" w:rsidRDefault="00B34BE2" w:rsidP="00B34BE2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>Ana Šitina Žepina, PhD, Assistant Professor</w:t>
            </w:r>
          </w:p>
        </w:tc>
      </w:tr>
      <w:tr w:rsidR="00B34BE2" w:rsidRPr="000F44AE" w14:paraId="72FA9C70" w14:textId="77777777" w:rsidTr="00A41C33">
        <w:tc>
          <w:tcPr>
            <w:tcW w:w="1447" w:type="dxa"/>
            <w:shd w:val="clear" w:color="auto" w:fill="F2F2F2"/>
            <w:vAlign w:val="center"/>
          </w:tcPr>
          <w:p w14:paraId="4DCE7D6B" w14:textId="77777777" w:rsidR="00B34BE2" w:rsidRPr="000F44AE" w:rsidRDefault="00B34BE2" w:rsidP="00B34BE2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2"/>
            <w:vAlign w:val="center"/>
          </w:tcPr>
          <w:p w14:paraId="05AE4E09" w14:textId="371D2136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 w:cs="Arial"/>
                <w:sz w:val="18"/>
                <w:szCs w:val="18"/>
              </w:rPr>
              <w:t>asitina@unizd.hr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0AF472C9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534" w:type="dxa"/>
            <w:gridSpan w:val="4"/>
            <w:vAlign w:val="center"/>
          </w:tcPr>
          <w:p w14:paraId="2B72942A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>Mondays 14-15</w:t>
            </w:r>
          </w:p>
          <w:p w14:paraId="5EE42F62" w14:textId="65AAD6F6" w:rsidR="00B34BE2" w:rsidRPr="000F44AE" w:rsidRDefault="00B34BE2" w:rsidP="00B34BE2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>on MS Teams chat, when needed</w:t>
            </w:r>
          </w:p>
        </w:tc>
      </w:tr>
      <w:tr w:rsidR="00B34BE2" w:rsidRPr="000F44AE" w14:paraId="1C73518D" w14:textId="77777777" w:rsidTr="00A41C33">
        <w:tc>
          <w:tcPr>
            <w:tcW w:w="1447" w:type="dxa"/>
            <w:shd w:val="clear" w:color="auto" w:fill="F2F2F2"/>
          </w:tcPr>
          <w:p w14:paraId="13506CBA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Course instructor</w:t>
            </w:r>
          </w:p>
        </w:tc>
        <w:tc>
          <w:tcPr>
            <w:tcW w:w="8080" w:type="dxa"/>
            <w:gridSpan w:val="23"/>
            <w:vAlign w:val="center"/>
          </w:tcPr>
          <w:p w14:paraId="0F67CEC0" w14:textId="77777777" w:rsidR="00B34BE2" w:rsidRPr="000F44AE" w:rsidRDefault="00B34BE2" w:rsidP="00B34BE2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B34BE2" w:rsidRPr="000F44AE" w14:paraId="3A18FFCD" w14:textId="77777777" w:rsidTr="00A41C33">
        <w:tc>
          <w:tcPr>
            <w:tcW w:w="1447" w:type="dxa"/>
            <w:shd w:val="clear" w:color="auto" w:fill="F2F2F2"/>
            <w:vAlign w:val="center"/>
          </w:tcPr>
          <w:p w14:paraId="0F0C51BD" w14:textId="77777777" w:rsidR="00B34BE2" w:rsidRPr="000F44AE" w:rsidRDefault="00B34BE2" w:rsidP="00B34BE2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2"/>
            <w:vAlign w:val="center"/>
          </w:tcPr>
          <w:p w14:paraId="66A86605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55ECE04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534" w:type="dxa"/>
            <w:gridSpan w:val="4"/>
            <w:vAlign w:val="center"/>
          </w:tcPr>
          <w:p w14:paraId="0112677E" w14:textId="77777777" w:rsidR="00B34BE2" w:rsidRPr="000F44AE" w:rsidRDefault="00B34BE2" w:rsidP="00B34BE2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B34BE2" w:rsidRPr="000F44AE" w14:paraId="06278002" w14:textId="77777777" w:rsidTr="00A41C33">
        <w:tc>
          <w:tcPr>
            <w:tcW w:w="1447" w:type="dxa"/>
            <w:shd w:val="clear" w:color="auto" w:fill="F2F2F2"/>
          </w:tcPr>
          <w:p w14:paraId="6C1A29B2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Assistant/</w:t>
            </w:r>
          </w:p>
          <w:p w14:paraId="42BE8F3E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Associate</w:t>
            </w:r>
          </w:p>
        </w:tc>
        <w:tc>
          <w:tcPr>
            <w:tcW w:w="8080" w:type="dxa"/>
            <w:gridSpan w:val="23"/>
            <w:vAlign w:val="center"/>
          </w:tcPr>
          <w:p w14:paraId="238A27D9" w14:textId="2430835D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Nikola Zmijarević</w:t>
            </w:r>
            <w:r w:rsidR="00306F97">
              <w:rPr>
                <w:rFonts w:ascii="Merriweather" w:hAnsi="Merriweather"/>
                <w:sz w:val="18"/>
                <w:szCs w:val="18"/>
              </w:rPr>
              <w:t>, Teaching Assistant</w:t>
            </w:r>
          </w:p>
        </w:tc>
      </w:tr>
      <w:tr w:rsidR="00B34BE2" w:rsidRPr="000F44AE" w14:paraId="5C71024F" w14:textId="77777777" w:rsidTr="00A41C33">
        <w:tc>
          <w:tcPr>
            <w:tcW w:w="1447" w:type="dxa"/>
            <w:shd w:val="clear" w:color="auto" w:fill="F2F2F2"/>
            <w:vAlign w:val="center"/>
          </w:tcPr>
          <w:p w14:paraId="34668DD7" w14:textId="77777777" w:rsidR="00B34BE2" w:rsidRPr="000F44AE" w:rsidRDefault="00B34BE2" w:rsidP="00B34BE2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2"/>
            <w:vAlign w:val="center"/>
          </w:tcPr>
          <w:p w14:paraId="5D5C4506" w14:textId="3196A330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="00B34BE2" w:rsidRPr="000F44AE">
                <w:rPr>
                  <w:rStyle w:val="Hyperlink"/>
                  <w:rFonts w:ascii="Merriweather" w:hAnsi="Merriweather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nzmijarev21@unizd.hr</w:t>
              </w:r>
            </w:hyperlink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7D0E1CE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534" w:type="dxa"/>
            <w:gridSpan w:val="4"/>
            <w:vAlign w:val="center"/>
          </w:tcPr>
          <w:p w14:paraId="2D9B6B25" w14:textId="72229D9D" w:rsidR="00D35076" w:rsidRPr="00E94033" w:rsidRDefault="00D35076" w:rsidP="00D3507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Thursdays</w:t>
            </w:r>
            <w:r w:rsidRPr="00E94033">
              <w:rPr>
                <w:rFonts w:ascii="Merriweather" w:hAnsi="Merriweather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sz w:val="18"/>
                <w:szCs w:val="18"/>
              </w:rPr>
              <w:t>1</w:t>
            </w:r>
            <w:r w:rsidRPr="00E94033">
              <w:rPr>
                <w:rFonts w:ascii="Merriweather" w:hAnsi="Merriweather"/>
                <w:sz w:val="18"/>
                <w:szCs w:val="18"/>
              </w:rPr>
              <w:t>-1</w:t>
            </w:r>
            <w:r>
              <w:rPr>
                <w:rFonts w:ascii="Merriweather" w:hAnsi="Merriweather"/>
                <w:sz w:val="18"/>
                <w:szCs w:val="18"/>
              </w:rPr>
              <w:t>2</w:t>
            </w:r>
          </w:p>
          <w:p w14:paraId="63736184" w14:textId="3E6A4747" w:rsidR="00B34BE2" w:rsidRPr="000F44AE" w:rsidRDefault="00D35076" w:rsidP="00D3507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94033">
              <w:rPr>
                <w:rFonts w:ascii="Merriweather" w:hAnsi="Merriweather"/>
                <w:sz w:val="18"/>
                <w:szCs w:val="18"/>
              </w:rPr>
              <w:t>on MS Teams chat, when needed</w:t>
            </w:r>
          </w:p>
        </w:tc>
      </w:tr>
      <w:tr w:rsidR="00B34BE2" w:rsidRPr="000F44AE" w14:paraId="0ECF8435" w14:textId="77777777" w:rsidTr="00A41C33">
        <w:tc>
          <w:tcPr>
            <w:tcW w:w="1447" w:type="dxa"/>
            <w:shd w:val="clear" w:color="auto" w:fill="F2F2F2"/>
          </w:tcPr>
          <w:p w14:paraId="7672661D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Assistant/</w:t>
            </w:r>
          </w:p>
          <w:p w14:paraId="1DC46970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Associate</w:t>
            </w:r>
          </w:p>
        </w:tc>
        <w:tc>
          <w:tcPr>
            <w:tcW w:w="8080" w:type="dxa"/>
            <w:gridSpan w:val="23"/>
            <w:vAlign w:val="center"/>
          </w:tcPr>
          <w:p w14:paraId="130DADC1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34BE2" w:rsidRPr="000F44AE" w14:paraId="1389FF4D" w14:textId="77777777" w:rsidTr="00A41C33">
        <w:tc>
          <w:tcPr>
            <w:tcW w:w="1447" w:type="dxa"/>
            <w:shd w:val="clear" w:color="auto" w:fill="F2F2F2"/>
            <w:vAlign w:val="center"/>
          </w:tcPr>
          <w:p w14:paraId="4A0F967B" w14:textId="77777777" w:rsidR="00B34BE2" w:rsidRPr="000F44AE" w:rsidRDefault="00B34BE2" w:rsidP="00B34BE2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2"/>
            <w:vAlign w:val="center"/>
          </w:tcPr>
          <w:p w14:paraId="530CD37C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2E1A1DFB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534" w:type="dxa"/>
            <w:gridSpan w:val="4"/>
            <w:vAlign w:val="center"/>
          </w:tcPr>
          <w:p w14:paraId="3AFCE92C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34BE2" w:rsidRPr="000F44AE" w14:paraId="04295DE1" w14:textId="77777777" w:rsidTr="00A41C33">
        <w:tc>
          <w:tcPr>
            <w:tcW w:w="9527" w:type="dxa"/>
            <w:gridSpan w:val="24"/>
            <w:shd w:val="clear" w:color="auto" w:fill="D9D9D9"/>
          </w:tcPr>
          <w:p w14:paraId="3013D6EF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34BE2" w:rsidRPr="000F44AE" w14:paraId="4ED0F46C" w14:textId="77777777" w:rsidTr="00A41C33">
        <w:tc>
          <w:tcPr>
            <w:tcW w:w="1447" w:type="dxa"/>
            <w:vMerge w:val="restart"/>
            <w:shd w:val="clear" w:color="auto" w:fill="F2F2F2"/>
            <w:vAlign w:val="center"/>
          </w:tcPr>
          <w:p w14:paraId="4203260E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Mode of teaching</w:t>
            </w:r>
          </w:p>
        </w:tc>
        <w:tc>
          <w:tcPr>
            <w:tcW w:w="1994" w:type="dxa"/>
            <w:gridSpan w:val="4"/>
            <w:vAlign w:val="center"/>
          </w:tcPr>
          <w:p w14:paraId="0DD7AC19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25F1F9B9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4F06025A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Exercises</w:t>
            </w:r>
          </w:p>
        </w:tc>
        <w:tc>
          <w:tcPr>
            <w:tcW w:w="1803" w:type="dxa"/>
            <w:gridSpan w:val="8"/>
            <w:vAlign w:val="center"/>
          </w:tcPr>
          <w:p w14:paraId="34950FDC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E-learning</w:t>
            </w:r>
          </w:p>
        </w:tc>
        <w:tc>
          <w:tcPr>
            <w:tcW w:w="879" w:type="dxa"/>
            <w:vAlign w:val="center"/>
          </w:tcPr>
          <w:p w14:paraId="558E4A9B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Field work</w:t>
            </w:r>
          </w:p>
        </w:tc>
      </w:tr>
      <w:tr w:rsidR="00B34BE2" w:rsidRPr="000F44AE" w14:paraId="29344963" w14:textId="77777777" w:rsidTr="00A41C33">
        <w:tc>
          <w:tcPr>
            <w:tcW w:w="1447" w:type="dxa"/>
            <w:vMerge/>
            <w:shd w:val="clear" w:color="auto" w:fill="F2F2F2"/>
          </w:tcPr>
          <w:p w14:paraId="413DC474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79A65B39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7E0685AD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5B43344F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Laboratory</w:t>
            </w:r>
          </w:p>
        </w:tc>
        <w:tc>
          <w:tcPr>
            <w:tcW w:w="1803" w:type="dxa"/>
            <w:gridSpan w:val="8"/>
            <w:vAlign w:val="center"/>
          </w:tcPr>
          <w:p w14:paraId="3C3A9B48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Mentoring</w:t>
            </w:r>
          </w:p>
        </w:tc>
        <w:tc>
          <w:tcPr>
            <w:tcW w:w="879" w:type="dxa"/>
            <w:vAlign w:val="center"/>
          </w:tcPr>
          <w:p w14:paraId="2F63F82B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Other</w:t>
            </w:r>
          </w:p>
        </w:tc>
      </w:tr>
      <w:tr w:rsidR="00B34BE2" w:rsidRPr="000F44AE" w14:paraId="7D9EAED8" w14:textId="77777777" w:rsidTr="00A41C33">
        <w:tc>
          <w:tcPr>
            <w:tcW w:w="3441" w:type="dxa"/>
            <w:gridSpan w:val="5"/>
            <w:shd w:val="clear" w:color="auto" w:fill="F2F2F2"/>
          </w:tcPr>
          <w:p w14:paraId="55F0248B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Learning outcomes</w:t>
            </w:r>
          </w:p>
        </w:tc>
        <w:tc>
          <w:tcPr>
            <w:tcW w:w="6086" w:type="dxa"/>
            <w:gridSpan w:val="19"/>
            <w:vAlign w:val="center"/>
          </w:tcPr>
          <w:p w14:paraId="78B6D091" w14:textId="790935E1" w:rsidR="00B34BE2" w:rsidRPr="000F44AE" w:rsidRDefault="000B1B54" w:rsidP="00B34BE2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C</w:t>
            </w:r>
            <w:r w:rsidR="00B34BE2" w:rsidRPr="000F44AE">
              <w:rPr>
                <w:rFonts w:ascii="Merriweather" w:hAnsi="Merriweather" w:cs="Arial"/>
                <w:sz w:val="18"/>
                <w:szCs w:val="18"/>
              </w:rPr>
              <w:t>lear understanding and basic knowledge of the architecture and visual arts in Italy after the Council of Trent and critical understanding of all relevant phenomena</w:t>
            </w:r>
          </w:p>
          <w:p w14:paraId="186C5658" w14:textId="47C09D8B" w:rsidR="00B34BE2" w:rsidRPr="000F44AE" w:rsidRDefault="000B1B54" w:rsidP="00B34BE2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I</w:t>
            </w:r>
            <w:r w:rsidR="00B34BE2" w:rsidRPr="000F44AE">
              <w:rPr>
                <w:rFonts w:ascii="Merriweather" w:hAnsi="Merriweather" w:cs="Arial"/>
                <w:sz w:val="18"/>
                <w:szCs w:val="18"/>
              </w:rPr>
              <w:t>dentification of the basic characteristics of baroque style  an</w:t>
            </w:r>
            <w:r w:rsidR="000F44AE">
              <w:rPr>
                <w:rFonts w:ascii="Merriweather" w:hAnsi="Merriweather" w:cs="Arial"/>
                <w:sz w:val="18"/>
                <w:szCs w:val="18"/>
              </w:rPr>
              <w:t>d</w:t>
            </w:r>
            <w:r w:rsidR="00B34BE2" w:rsidRPr="000F44AE">
              <w:rPr>
                <w:rFonts w:ascii="Merriweather" w:hAnsi="Merriweather" w:cs="Arial"/>
                <w:sz w:val="18"/>
                <w:szCs w:val="18"/>
              </w:rPr>
              <w:t xml:space="preserve"> verbalization of conclusions formed on the analysis of visual material</w:t>
            </w:r>
          </w:p>
          <w:p w14:paraId="0F3937A0" w14:textId="2148C732" w:rsidR="00B34BE2" w:rsidRPr="000F44AE" w:rsidRDefault="000B1B54" w:rsidP="00B34BE2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A</w:t>
            </w:r>
            <w:r w:rsidR="00B34BE2" w:rsidRPr="000F44AE">
              <w:rPr>
                <w:rFonts w:ascii="Merriweather" w:hAnsi="Merriweather" w:cs="Arial"/>
                <w:sz w:val="18"/>
                <w:szCs w:val="18"/>
              </w:rPr>
              <w:t>nalysis and critical assessment of baroque works of art and architecture through application of knowledge and skills acquired on previous semesters of study</w:t>
            </w:r>
          </w:p>
          <w:p w14:paraId="2117BDCF" w14:textId="48AD9BC8" w:rsidR="00B34BE2" w:rsidRPr="000F44AE" w:rsidRDefault="000B1B54" w:rsidP="00B34BE2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B</w:t>
            </w:r>
            <w:r w:rsidR="00B34BE2" w:rsidRPr="000F44AE">
              <w:rPr>
                <w:rFonts w:ascii="Merriweather" w:hAnsi="Merriweather" w:cs="Arial"/>
                <w:sz w:val="18"/>
                <w:szCs w:val="18"/>
              </w:rPr>
              <w:t>eing able to explain and contextualize key concepts of architecture and visual language of post-Tridentine period and understand the formal and stylistic features of the most significant artists</w:t>
            </w:r>
          </w:p>
          <w:p w14:paraId="26D96905" w14:textId="367DDA1A" w:rsidR="00B34BE2" w:rsidRPr="000F44AE" w:rsidRDefault="000B1B54" w:rsidP="00B34BE2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I</w:t>
            </w:r>
            <w:r w:rsidR="00B34BE2" w:rsidRPr="000F44AE">
              <w:rPr>
                <w:rFonts w:ascii="Merriweather" w:hAnsi="Merriweather" w:cs="Arial"/>
                <w:sz w:val="18"/>
                <w:szCs w:val="18"/>
              </w:rPr>
              <w:t>ndividually prepare a chosen topic of seminar paper by use of the previously determined methodology</w:t>
            </w:r>
          </w:p>
        </w:tc>
      </w:tr>
      <w:tr w:rsidR="00B34BE2" w:rsidRPr="000F44AE" w14:paraId="6E5874E2" w14:textId="77777777" w:rsidTr="00A41C33">
        <w:tc>
          <w:tcPr>
            <w:tcW w:w="3441" w:type="dxa"/>
            <w:gridSpan w:val="5"/>
            <w:shd w:val="clear" w:color="auto" w:fill="F2F2F2"/>
          </w:tcPr>
          <w:p w14:paraId="4BA67FFE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Learning outcomes at the Programme level</w:t>
            </w:r>
          </w:p>
        </w:tc>
        <w:tc>
          <w:tcPr>
            <w:tcW w:w="6086" w:type="dxa"/>
            <w:gridSpan w:val="19"/>
            <w:vAlign w:val="center"/>
          </w:tcPr>
          <w:p w14:paraId="40FCFA08" w14:textId="4410ED22" w:rsidR="000F44AE" w:rsidRPr="000F44AE" w:rsidRDefault="000F44AE" w:rsidP="000F44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Be able to recognise the most significant artists and their works and to understand the features and development of stylistic periods</w:t>
            </w:r>
          </w:p>
          <w:p w14:paraId="0E433EDC" w14:textId="730F0404" w:rsidR="000F44AE" w:rsidRPr="000F44AE" w:rsidRDefault="000F44AE" w:rsidP="000F44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To classify  th</w:t>
            </w:r>
            <w:r>
              <w:rPr>
                <w:rFonts w:ascii="Merriweather" w:hAnsi="Merriweather"/>
                <w:sz w:val="18"/>
                <w:szCs w:val="18"/>
              </w:rPr>
              <w:t xml:space="preserve">e </w:t>
            </w:r>
            <w:r w:rsidRPr="000F44AE">
              <w:rPr>
                <w:rFonts w:ascii="Merriweather" w:hAnsi="Merriweather"/>
                <w:sz w:val="18"/>
                <w:szCs w:val="18"/>
              </w:rPr>
              <w:t>primary content in clear, descriptive categories relevant to the history of architecture and  fine arts and then present it</w:t>
            </w:r>
          </w:p>
          <w:p w14:paraId="37889830" w14:textId="7E374AAE" w:rsidR="000F44AE" w:rsidRPr="000F44AE" w:rsidRDefault="000F44AE" w:rsidP="000F44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Acquire the basic factual and theoretical knowledge about the visual art and art of building space with a critical understanding of relevant phenomena and familiarizing with the key works</w:t>
            </w:r>
          </w:p>
          <w:p w14:paraId="2A38FACF" w14:textId="39A32719" w:rsidR="000F44AE" w:rsidRPr="000F44AE" w:rsidRDefault="000F44AE" w:rsidP="000F44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To adopt and apply the basic methodology of comparative analysis and argumentation based on the observation and reflection of the work of art</w:t>
            </w:r>
          </w:p>
          <w:p w14:paraId="1BCEF9F9" w14:textId="77777777" w:rsidR="00B34BE2" w:rsidRPr="000F44AE" w:rsidRDefault="00B34BE2" w:rsidP="00B34BE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Describe, interpret, and connect events and processes in the artistic development</w:t>
            </w:r>
          </w:p>
        </w:tc>
      </w:tr>
      <w:tr w:rsidR="00B34BE2" w:rsidRPr="000F44AE" w14:paraId="6D0A9D6E" w14:textId="77777777" w:rsidTr="00A41C33">
        <w:tc>
          <w:tcPr>
            <w:tcW w:w="9527" w:type="dxa"/>
            <w:gridSpan w:val="24"/>
            <w:shd w:val="clear" w:color="auto" w:fill="D9D9D9"/>
          </w:tcPr>
          <w:p w14:paraId="5289017B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34BE2" w:rsidRPr="000F44AE" w14:paraId="3413C485" w14:textId="77777777" w:rsidTr="00A41C33">
        <w:trPr>
          <w:trHeight w:val="190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4B466552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 xml:space="preserve">Assessment criteria </w:t>
            </w:r>
          </w:p>
        </w:tc>
        <w:tc>
          <w:tcPr>
            <w:tcW w:w="1994" w:type="dxa"/>
            <w:gridSpan w:val="4"/>
            <w:vAlign w:val="center"/>
          </w:tcPr>
          <w:p w14:paraId="66A9C50A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19F91110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3105308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Homework</w:t>
            </w:r>
          </w:p>
        </w:tc>
        <w:tc>
          <w:tcPr>
            <w:tcW w:w="1803" w:type="dxa"/>
            <w:gridSpan w:val="8"/>
            <w:vAlign w:val="center"/>
          </w:tcPr>
          <w:p w14:paraId="244E0092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Continuous evaluation</w:t>
            </w:r>
          </w:p>
        </w:tc>
        <w:tc>
          <w:tcPr>
            <w:tcW w:w="879" w:type="dxa"/>
            <w:vAlign w:val="center"/>
          </w:tcPr>
          <w:p w14:paraId="5F78B064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Research</w:t>
            </w:r>
          </w:p>
        </w:tc>
      </w:tr>
      <w:tr w:rsidR="00B34BE2" w:rsidRPr="000F44AE" w14:paraId="457EAEFE" w14:textId="77777777" w:rsidTr="00A41C33">
        <w:trPr>
          <w:trHeight w:val="190"/>
        </w:trPr>
        <w:tc>
          <w:tcPr>
            <w:tcW w:w="1447" w:type="dxa"/>
            <w:vMerge/>
            <w:shd w:val="clear" w:color="auto" w:fill="F2F2F2"/>
          </w:tcPr>
          <w:p w14:paraId="7566F423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09B0CA0B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5E43CE0D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6A44C28E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Presentation</w:t>
            </w:r>
          </w:p>
        </w:tc>
        <w:tc>
          <w:tcPr>
            <w:tcW w:w="1803" w:type="dxa"/>
            <w:gridSpan w:val="8"/>
            <w:vAlign w:val="center"/>
          </w:tcPr>
          <w:p w14:paraId="6AE8A8C3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Project</w:t>
            </w:r>
          </w:p>
        </w:tc>
        <w:tc>
          <w:tcPr>
            <w:tcW w:w="879" w:type="dxa"/>
            <w:vAlign w:val="center"/>
          </w:tcPr>
          <w:p w14:paraId="7A9F1F3F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Seminar</w:t>
            </w:r>
          </w:p>
        </w:tc>
      </w:tr>
      <w:tr w:rsidR="00B34BE2" w:rsidRPr="000F44AE" w14:paraId="50A1F0C9" w14:textId="77777777" w:rsidTr="00A41C33">
        <w:trPr>
          <w:trHeight w:val="190"/>
        </w:trPr>
        <w:tc>
          <w:tcPr>
            <w:tcW w:w="1447" w:type="dxa"/>
            <w:vMerge/>
            <w:shd w:val="clear" w:color="auto" w:fill="F2F2F2"/>
          </w:tcPr>
          <w:p w14:paraId="280C30E6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76BCAD3C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3F4ED427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4E2DB1A9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Oral exam</w:t>
            </w:r>
          </w:p>
        </w:tc>
        <w:tc>
          <w:tcPr>
            <w:tcW w:w="2682" w:type="dxa"/>
            <w:gridSpan w:val="9"/>
            <w:vAlign w:val="center"/>
          </w:tcPr>
          <w:p w14:paraId="4A0583E6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Other:</w:t>
            </w:r>
          </w:p>
        </w:tc>
      </w:tr>
      <w:tr w:rsidR="00B34BE2" w:rsidRPr="000F44AE" w14:paraId="1F87C45C" w14:textId="77777777" w:rsidTr="00A41C33">
        <w:tc>
          <w:tcPr>
            <w:tcW w:w="1447" w:type="dxa"/>
            <w:shd w:val="clear" w:color="auto" w:fill="F2F2F2"/>
          </w:tcPr>
          <w:p w14:paraId="6F9F2DE0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Conditions for permission to take the exam</w:t>
            </w:r>
          </w:p>
        </w:tc>
        <w:tc>
          <w:tcPr>
            <w:tcW w:w="8080" w:type="dxa"/>
            <w:gridSpan w:val="23"/>
            <w:vAlign w:val="center"/>
          </w:tcPr>
          <w:p w14:paraId="48AFE8EE" w14:textId="4E6AC4D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 xml:space="preserve">Students are required to  complete a seminar in writing (at least </w:t>
            </w:r>
            <w:r w:rsidR="003459E2">
              <w:rPr>
                <w:rFonts w:ascii="Merriweather" w:hAnsi="Merriweather"/>
                <w:noProof/>
                <w:sz w:val="18"/>
                <w:szCs w:val="18"/>
              </w:rPr>
              <w:t>12</w:t>
            </w: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 xml:space="preserve"> pages of texts), and to expose it in a form of  oral presentation ( </w:t>
            </w:r>
            <w:r w:rsidR="003459E2">
              <w:rPr>
                <w:rFonts w:ascii="Merriweather" w:hAnsi="Merriweather"/>
                <w:noProof/>
                <w:sz w:val="18"/>
                <w:szCs w:val="18"/>
              </w:rPr>
              <w:t>20</w:t>
            </w: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="003459E2">
              <w:rPr>
                <w:rFonts w:ascii="Merriweather" w:hAnsi="Merriweather"/>
                <w:noProof/>
                <w:sz w:val="18"/>
                <w:szCs w:val="18"/>
              </w:rPr>
              <w:t xml:space="preserve">– 30 </w:t>
            </w: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>minutes ).</w:t>
            </w:r>
            <w:r w:rsidR="003459E2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="003459E2" w:rsidRPr="003459E2">
              <w:rPr>
                <w:rFonts w:ascii="Merriweather" w:eastAsia="Times New Roman" w:hAnsi="Merriweather"/>
                <w:sz w:val="18"/>
                <w:szCs w:val="18"/>
                <w:lang w:val="hr-HR" w:eastAsia="hr-HR"/>
              </w:rPr>
              <w:t>Class attendance is also valued.</w:t>
            </w:r>
          </w:p>
        </w:tc>
      </w:tr>
      <w:tr w:rsidR="00B34BE2" w:rsidRPr="000F44AE" w14:paraId="371AF035" w14:textId="77777777" w:rsidTr="00A41C33">
        <w:tc>
          <w:tcPr>
            <w:tcW w:w="1447" w:type="dxa"/>
            <w:shd w:val="clear" w:color="auto" w:fill="F2F2F2"/>
          </w:tcPr>
          <w:p w14:paraId="3684C55B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Exam periods</w:t>
            </w:r>
          </w:p>
        </w:tc>
        <w:tc>
          <w:tcPr>
            <w:tcW w:w="3544" w:type="dxa"/>
            <w:gridSpan w:val="9"/>
            <w:vAlign w:val="center"/>
          </w:tcPr>
          <w:p w14:paraId="1E93F5EC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2D4E2B9D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Summer</w:t>
            </w:r>
          </w:p>
        </w:tc>
        <w:tc>
          <w:tcPr>
            <w:tcW w:w="2186" w:type="dxa"/>
            <w:gridSpan w:val="7"/>
            <w:vAlign w:val="center"/>
          </w:tcPr>
          <w:p w14:paraId="2AEBE773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Autumn</w:t>
            </w:r>
            <w:r w:rsidR="00B34BE2" w:rsidRPr="000F44AE">
              <w:rPr>
                <w:rFonts w:ascii="Merriweather" w:hAnsi="Merriweather"/>
                <w:sz w:val="18"/>
                <w:szCs w:val="18"/>
              </w:rPr>
              <w:softHyphen/>
            </w:r>
          </w:p>
        </w:tc>
      </w:tr>
      <w:tr w:rsidR="00B34BE2" w:rsidRPr="000F44AE" w14:paraId="4FB852C4" w14:textId="77777777" w:rsidTr="00A41C33">
        <w:tc>
          <w:tcPr>
            <w:tcW w:w="1447" w:type="dxa"/>
            <w:shd w:val="clear" w:color="auto" w:fill="F2F2F2"/>
          </w:tcPr>
          <w:p w14:paraId="1F7DFB65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Exam dates</w:t>
            </w:r>
          </w:p>
        </w:tc>
        <w:tc>
          <w:tcPr>
            <w:tcW w:w="3544" w:type="dxa"/>
            <w:gridSpan w:val="9"/>
            <w:vAlign w:val="center"/>
          </w:tcPr>
          <w:p w14:paraId="16FE9C87" w14:textId="77777777" w:rsidR="00DC1626" w:rsidRDefault="00DC1626" w:rsidP="00DC16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29. 01. 2025. (12:00h)</w:t>
            </w:r>
          </w:p>
          <w:p w14:paraId="3F2218E0" w14:textId="40C7A47C" w:rsidR="00B34BE2" w:rsidRPr="000F44AE" w:rsidRDefault="00DC1626" w:rsidP="00DC16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12. 01. 2025. (12:00h)</w:t>
            </w:r>
          </w:p>
        </w:tc>
        <w:tc>
          <w:tcPr>
            <w:tcW w:w="2350" w:type="dxa"/>
            <w:gridSpan w:val="7"/>
            <w:vAlign w:val="center"/>
          </w:tcPr>
          <w:p w14:paraId="1A211248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186" w:type="dxa"/>
            <w:gridSpan w:val="7"/>
            <w:vAlign w:val="center"/>
          </w:tcPr>
          <w:p w14:paraId="01C723E2" w14:textId="61BE03C6" w:rsidR="00B34BE2" w:rsidRPr="000F44AE" w:rsidRDefault="00DC1626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C1626">
              <w:rPr>
                <w:rFonts w:ascii="Merriweather" w:hAnsi="Merriweather"/>
                <w:sz w:val="18"/>
                <w:szCs w:val="18"/>
              </w:rPr>
              <w:t>https://pum.unizd.hr/ispitni-termini1</w:t>
            </w:r>
          </w:p>
        </w:tc>
      </w:tr>
      <w:tr w:rsidR="00B34BE2" w:rsidRPr="000F44AE" w14:paraId="63735A5D" w14:textId="77777777" w:rsidTr="00A41C33">
        <w:tc>
          <w:tcPr>
            <w:tcW w:w="1447" w:type="dxa"/>
            <w:shd w:val="clear" w:color="auto" w:fill="F2F2F2"/>
          </w:tcPr>
          <w:p w14:paraId="6D4C15D9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Course description</w:t>
            </w:r>
          </w:p>
        </w:tc>
        <w:tc>
          <w:tcPr>
            <w:tcW w:w="8080" w:type="dxa"/>
            <w:gridSpan w:val="23"/>
            <w:vAlign w:val="center"/>
          </w:tcPr>
          <w:p w14:paraId="1AEF2536" w14:textId="77777777" w:rsidR="00B34BE2" w:rsidRPr="000F44AE" w:rsidRDefault="00B34BE2" w:rsidP="00B34BE2">
            <w:p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0F44AE">
              <w:rPr>
                <w:rFonts w:ascii="Merriweather" w:hAnsi="Merriweather" w:cs="Arial"/>
                <w:sz w:val="18"/>
                <w:szCs w:val="18"/>
              </w:rPr>
              <w:t>Architecture and visual arts in Italy after the Council of Trent and critical understanding of relevant phenomena.</w:t>
            </w:r>
          </w:p>
        </w:tc>
      </w:tr>
      <w:tr w:rsidR="00B34BE2" w:rsidRPr="000F44AE" w14:paraId="1FAD8195" w14:textId="77777777" w:rsidTr="00A41C33">
        <w:tc>
          <w:tcPr>
            <w:tcW w:w="1447" w:type="dxa"/>
            <w:shd w:val="clear" w:color="auto" w:fill="F2F2F2"/>
          </w:tcPr>
          <w:p w14:paraId="5B5E8224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lastRenderedPageBreak/>
              <w:t>Course content</w:t>
            </w:r>
          </w:p>
        </w:tc>
        <w:tc>
          <w:tcPr>
            <w:tcW w:w="8080" w:type="dxa"/>
            <w:gridSpan w:val="23"/>
          </w:tcPr>
          <w:p w14:paraId="53B38F8B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 xml:space="preserve">1. Introduction, explanation </w:t>
            </w:r>
            <w:r w:rsidRPr="000F44AE">
              <w:rPr>
                <w:rStyle w:val="hps"/>
                <w:rFonts w:ascii="Merriweather" w:hAnsi="Merriweather"/>
                <w:i/>
                <w:sz w:val="18"/>
                <w:szCs w:val="18"/>
                <w:lang w:val="en"/>
              </w:rPr>
              <w:t>of the teaching</w:t>
            </w:r>
            <w:r w:rsidRPr="000F44AE">
              <w:rPr>
                <w:rFonts w:ascii="Merriweather" w:hAnsi="Merriweather"/>
                <w:i/>
                <w:sz w:val="18"/>
                <w:szCs w:val="18"/>
                <w:lang w:val="en"/>
              </w:rPr>
              <w:t xml:space="preserve"> </w:t>
            </w:r>
            <w:r w:rsidRPr="000F44AE">
              <w:rPr>
                <w:rStyle w:val="hps"/>
                <w:rFonts w:ascii="Merriweather" w:hAnsi="Merriweather"/>
                <w:i/>
                <w:sz w:val="18"/>
                <w:szCs w:val="18"/>
                <w:lang w:val="en"/>
              </w:rPr>
              <w:t>curriculums.</w:t>
            </w:r>
            <w:r w:rsidRPr="000F44AE">
              <w:rPr>
                <w:rFonts w:ascii="Merriweather" w:hAnsi="Merriweather"/>
                <w:i/>
                <w:sz w:val="18"/>
                <w:szCs w:val="18"/>
                <w:lang w:val="en"/>
              </w:rPr>
              <w:t xml:space="preserve"> </w:t>
            </w:r>
            <w:r w:rsidRPr="000F44AE">
              <w:rPr>
                <w:rStyle w:val="hps"/>
                <w:rFonts w:ascii="Merriweather" w:hAnsi="Merriweather"/>
                <w:i/>
                <w:sz w:val="18"/>
                <w:szCs w:val="18"/>
                <w:lang w:val="en"/>
              </w:rPr>
              <w:t>The Reformation</w:t>
            </w:r>
            <w:r w:rsidRPr="000F44AE">
              <w:rPr>
                <w:rFonts w:ascii="Merriweather" w:hAnsi="Merriweather"/>
                <w:i/>
                <w:sz w:val="18"/>
                <w:szCs w:val="18"/>
                <w:lang w:val="en"/>
              </w:rPr>
              <w:t xml:space="preserve"> </w:t>
            </w:r>
            <w:r w:rsidRPr="000F44AE">
              <w:rPr>
                <w:rStyle w:val="hps"/>
                <w:rFonts w:ascii="Merriweather" w:hAnsi="Merriweather"/>
                <w:i/>
                <w:sz w:val="18"/>
                <w:szCs w:val="18"/>
                <w:lang w:val="en"/>
              </w:rPr>
              <w:t>and</w:t>
            </w:r>
            <w:r w:rsidRPr="000F44AE">
              <w:rPr>
                <w:rFonts w:ascii="Merriweather" w:hAnsi="Merriweather"/>
                <w:i/>
                <w:sz w:val="18"/>
                <w:szCs w:val="18"/>
                <w:lang w:val="en"/>
              </w:rPr>
              <w:t xml:space="preserve"> </w:t>
            </w:r>
            <w:r w:rsidRPr="000F44AE">
              <w:rPr>
                <w:rStyle w:val="hps"/>
                <w:rFonts w:ascii="Merriweather" w:hAnsi="Merriweather"/>
                <w:i/>
                <w:sz w:val="18"/>
                <w:szCs w:val="18"/>
                <w:lang w:val="en"/>
              </w:rPr>
              <w:t>Counter-Reformation</w:t>
            </w:r>
          </w:p>
          <w:p w14:paraId="2A96B9FD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2.Baroque urbanism of Rome</w:t>
            </w:r>
          </w:p>
          <w:p w14:paraId="7369E75D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noProof/>
                <w:sz w:val="18"/>
                <w:szCs w:val="18"/>
                <w:lang w:val="hr-HR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 xml:space="preserve">3.Early baroque architecutre in Rome: 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  <w:lang w:val="hr-HR"/>
              </w:rPr>
              <w:t>(C. Maderno)</w:t>
            </w:r>
          </w:p>
          <w:p w14:paraId="40DDCD6D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noProof/>
                <w:sz w:val="18"/>
                <w:szCs w:val="18"/>
                <w:lang w:val="hr-HR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>4.High baroque architecture in Italy - classical aspects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181EA525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5.G. L. Bernini as architect</w:t>
            </w:r>
          </w:p>
          <w:p w14:paraId="6AB2280C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>6.High baroque architecture in Rome – baroque aspects: F. Borromini</w:t>
            </w:r>
          </w:p>
          <w:p w14:paraId="4FB7499F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7.Late baroque architecture in Piemonte:</w:t>
            </w:r>
          </w:p>
          <w:p w14:paraId="45903CDE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8.G. Guarini, F. Juvarra</w:t>
            </w:r>
          </w:p>
          <w:p w14:paraId="497BDDE6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9.Baroque architecture of Venice</w:t>
            </w:r>
          </w:p>
          <w:p w14:paraId="2FFCA4CF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>10.Early and high baroque sculpture in Rome: Sculptural work fo Bernini</w:t>
            </w:r>
          </w:p>
          <w:p w14:paraId="0A4B7464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 xml:space="preserve">11.High and late baroque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sculpture in Italy</w:t>
            </w:r>
          </w:p>
          <w:p w14:paraId="0BBCD5FB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12.The foundations of baroque paintings in Italy: Carracci family. The Carracci followers in Bologna and Rome</w:t>
            </w:r>
          </w:p>
          <w:p w14:paraId="6669B3C1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13.The foundations of baroque paintings in Italy II: Caravaggio, Caravaggists</w:t>
            </w:r>
          </w:p>
          <w:p w14:paraId="0021EE73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>14.High baroque paintings currents in Italy: Baroque classicism, arhaic classsicism</w:t>
            </w:r>
          </w:p>
          <w:p w14:paraId="30C56481" w14:textId="77777777" w:rsidR="00B34BE2" w:rsidRPr="000F44AE" w:rsidRDefault="00B34BE2" w:rsidP="00B34BE2">
            <w:pPr>
              <w:spacing w:after="0"/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  <w:t>15.Late baroque paintings in Italy: G. B. Tiepolo, genre paintings</w:t>
            </w:r>
            <w:r w:rsidRPr="000F44AE">
              <w:rPr>
                <w:rFonts w:ascii="Merriweather" w:eastAsia="MS Gothic" w:hAnsi="Merriweather"/>
                <w:sz w:val="18"/>
                <w:szCs w:val="18"/>
              </w:rPr>
              <w:t xml:space="preserve"> </w:t>
            </w:r>
          </w:p>
        </w:tc>
      </w:tr>
      <w:tr w:rsidR="00B34BE2" w:rsidRPr="000F44AE" w14:paraId="30602115" w14:textId="77777777" w:rsidTr="00A41C33">
        <w:tc>
          <w:tcPr>
            <w:tcW w:w="1447" w:type="dxa"/>
            <w:shd w:val="clear" w:color="auto" w:fill="F2F2F2"/>
          </w:tcPr>
          <w:p w14:paraId="5E50F563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Required reading</w:t>
            </w:r>
          </w:p>
        </w:tc>
        <w:tc>
          <w:tcPr>
            <w:tcW w:w="8080" w:type="dxa"/>
            <w:gridSpan w:val="23"/>
            <w:vAlign w:val="center"/>
          </w:tcPr>
          <w:p w14:paraId="62E2C302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B. Boucher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Italian Baroque Sculpture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Norberg-Schulz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architecture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2003.;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Art and Architecture in Italy, 1600-1750,vol. 1-3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1999.; </w:t>
            </w:r>
            <w:r w:rsidRPr="000F44AE">
              <w:rPr>
                <w:rFonts w:ascii="Merriweather" w:hAnsi="Merriweather"/>
                <w:b/>
                <w:color w:val="000000"/>
                <w:sz w:val="18"/>
                <w:szCs w:val="18"/>
              </w:rPr>
              <w:t>R. Neuman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 xml:space="preserve">Baroque and Rococo Art and Architecture, 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Pearson Education, 2013. (pg.:1-147.; 432-449.); </w:t>
            </w:r>
            <w:r w:rsidRPr="000F44AE">
              <w:rPr>
                <w:rFonts w:ascii="Merriweather" w:hAnsi="Merriweather"/>
                <w:b/>
                <w:i/>
                <w:color w:val="000000"/>
                <w:sz w:val="18"/>
                <w:szCs w:val="18"/>
              </w:rPr>
              <w:t>Venice: Art and Architecture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>, ed. G. Romanelli, H. F. Ullman, 2007. (pg.:401.-711.)</w:t>
            </w:r>
          </w:p>
        </w:tc>
      </w:tr>
      <w:tr w:rsidR="00B34BE2" w:rsidRPr="000F44AE" w14:paraId="2BF5F79F" w14:textId="77777777" w:rsidTr="00A41C33">
        <w:tc>
          <w:tcPr>
            <w:tcW w:w="1447" w:type="dxa"/>
            <w:shd w:val="clear" w:color="auto" w:fill="F2F2F2"/>
          </w:tcPr>
          <w:p w14:paraId="72E1F80B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Additional reading</w:t>
            </w:r>
          </w:p>
        </w:tc>
        <w:tc>
          <w:tcPr>
            <w:tcW w:w="8080" w:type="dxa"/>
            <w:gridSpan w:val="23"/>
            <w:vAlign w:val="center"/>
          </w:tcPr>
          <w:p w14:paraId="61F5C0E5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i/>
                <w:noProof/>
                <w:sz w:val="18"/>
                <w:szCs w:val="18"/>
              </w:rPr>
              <w:t>Baroque : architecture, sculpture, painting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ed.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Toman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/>
                <w:noProof/>
                <w:sz w:val="18"/>
                <w:szCs w:val="18"/>
              </w:rPr>
              <w:t xml:space="preserve">Koenemann, 2004.;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A. Bailey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2012.;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G. A. Bailey,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Between Renaissance and Baroque. Jesuit Art in Rome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>University of Toronto Press, 2003.;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G. Bazin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 xml:space="preserve">Barok i rokoko, 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Beograd, 1975.;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Bazin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 11-48, 167-184;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F. Haskell,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Patrons and Painters. Art and Society in Baroque Italy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New Haven, London, Yale University Press, 1980.;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E. Spear, F. Sohm,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Painting for Profit. The Economic Lives of Seventeenth-century Italian Painters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Bologna, Florence, 2010.;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>The Triumph of Baroque.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>Architecture in Europe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>1600-1750.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, (ed. </w:t>
            </w:r>
            <w:r w:rsidRPr="000F44AE">
              <w:rPr>
                <w:rFonts w:ascii="Merriweather" w:hAnsi="Merriweather"/>
                <w:b/>
                <w:color w:val="000000"/>
                <w:sz w:val="18"/>
                <w:szCs w:val="18"/>
              </w:rPr>
              <w:t xml:space="preserve">H. A. </w:t>
            </w:r>
            <w:r w:rsidRPr="000F44AE">
              <w:rPr>
                <w:rFonts w:ascii="Merriweather" w:hAnsi="Merriweather" w:cs="Courier New"/>
                <w:b/>
                <w:color w:val="000000"/>
                <w:sz w:val="18"/>
                <w:szCs w:val="18"/>
              </w:rPr>
              <w:t>Milon</w:t>
            </w:r>
            <w:r w:rsidRPr="000F44AE">
              <w:rPr>
                <w:rFonts w:ascii="Merriweather" w:hAnsi="Merriweather" w:cs="Courier New"/>
                <w:color w:val="000000"/>
                <w:sz w:val="18"/>
                <w:szCs w:val="18"/>
              </w:rPr>
              <w:t xml:space="preserve">), New York, 1999.;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Puglisi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2000.;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Vodret,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2009., </w:t>
            </w:r>
            <w:r w:rsidRPr="000F44AE">
              <w:rPr>
                <w:rFonts w:ascii="Merriweather" w:hAnsi="Merriweather" w:cs="Courier New"/>
                <w:b/>
                <w:color w:val="000000"/>
                <w:sz w:val="18"/>
                <w:szCs w:val="18"/>
              </w:rPr>
              <w:t>A. Moir</w:t>
            </w:r>
            <w:r w:rsidRPr="000F44AE">
              <w:rPr>
                <w:rFonts w:ascii="Merriweather" w:hAnsi="Merriweather" w:cs="Courier New"/>
                <w:color w:val="000000"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ourier New"/>
                <w:i/>
                <w:color w:val="000000"/>
                <w:sz w:val="18"/>
                <w:szCs w:val="18"/>
              </w:rPr>
              <w:t>Caravaggio</w:t>
            </w:r>
            <w:r w:rsidRPr="000F44AE">
              <w:rPr>
                <w:rFonts w:ascii="Merriweather" w:hAnsi="Merriweather" w:cs="Courier New"/>
                <w:color w:val="000000"/>
                <w:sz w:val="18"/>
                <w:szCs w:val="18"/>
              </w:rPr>
              <w:t>, New York, 1982.;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N. Pevsner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Outline of European Architecture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2009.;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J. Pope-Hennessy: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introduction to Italian sculpture, vol. 3 - Italian High Renaissance and Baroque Sculpture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1996.;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J. Summerson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The Classical Language of Architecture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>, London, 1980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; R. Wittkower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Bernini: The Sculptor of the Roman Baroque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1997.,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La pittura nel Veneto</w:t>
            </w:r>
            <w:r w:rsidRPr="000F44AE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Il Seicento I</w:t>
            </w:r>
            <w:r w:rsidRPr="000F44AE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>.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(ed. 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Carlo Pirovano, Mauro Lucca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>), Milano, 2000</w:t>
            </w:r>
            <w:r w:rsidRPr="000F44A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.; La pittura nel Veneto, Il Seicento II.,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(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ed. C. Pirovano, M. Lucca</w:t>
            </w:r>
            <w:r w:rsidRPr="000F44AE">
              <w:rPr>
                <w:rFonts w:ascii="Merriweather" w:hAnsi="Merriweather" w:cs="Calibri"/>
                <w:noProof/>
                <w:sz w:val="18"/>
                <w:szCs w:val="18"/>
              </w:rPr>
              <w:t>), Milano, 2001.;</w:t>
            </w:r>
            <w:r w:rsidRPr="000F44A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</w:t>
            </w:r>
            <w:r w:rsidRPr="000F44AE">
              <w:rPr>
                <w:rFonts w:ascii="Merriweather" w:hAnsi="Merriweather"/>
                <w:b/>
                <w:sz w:val="18"/>
                <w:szCs w:val="18"/>
              </w:rPr>
              <w:t>H. Woelfflin</w:t>
            </w:r>
            <w:r w:rsidRPr="000F44A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/>
                <w:i/>
                <w:sz w:val="18"/>
                <w:szCs w:val="18"/>
              </w:rPr>
              <w:t>Temeljni pojmovi povijesti umjetnosti:  problem razvoja stila u novijoj umjetnosti</w:t>
            </w:r>
            <w:r w:rsidRPr="000F44AE">
              <w:rPr>
                <w:rFonts w:ascii="Merriweather" w:hAnsi="Merriweather"/>
                <w:sz w:val="18"/>
                <w:szCs w:val="18"/>
              </w:rPr>
              <w:t xml:space="preserve">  (Milan Pelc), Zagreb, 1998.; </w:t>
            </w:r>
            <w:r w:rsidRPr="000F44AE">
              <w:rPr>
                <w:rFonts w:ascii="Merriweather" w:hAnsi="Merriweather"/>
                <w:b/>
                <w:i/>
                <w:color w:val="000000"/>
                <w:sz w:val="18"/>
                <w:szCs w:val="18"/>
              </w:rPr>
              <w:t>Artemisia Gentileschi and feminism in early modern Europe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 ed. Mary D. Garrard, Reaktion Books, 2020. </w:t>
            </w:r>
            <w:r w:rsidRPr="000F44AE">
              <w:rPr>
                <w:rFonts w:ascii="Merriweather" w:hAnsi="Merriweather"/>
                <w:b/>
                <w:color w:val="000000"/>
                <w:sz w:val="18"/>
                <w:szCs w:val="18"/>
              </w:rPr>
              <w:t>P. Portoghesi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>Borromini: la vita e le opere,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 Milano, Skira, 2019., </w:t>
            </w:r>
            <w:r w:rsidRPr="000F44AE">
              <w:rPr>
                <w:rFonts w:ascii="Merriweather" w:hAnsi="Merriweather"/>
                <w:b/>
                <w:color w:val="000000"/>
                <w:sz w:val="18"/>
                <w:szCs w:val="18"/>
              </w:rPr>
              <w:t>H. Voss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 xml:space="preserve">Baroque painting in Rome, </w:t>
            </w:r>
            <w:r w:rsidRPr="000F44AE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>Caravaggio, Carracci, Domenichino and their followers : 1585-1640.,</w:t>
            </w:r>
            <w:r w:rsidRPr="000F44AE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 xml:space="preserve"> vol. I. San Francisco : Alan Worfsy Fine Arts, 1997.; </w:t>
            </w:r>
            <w:r w:rsidRPr="000F44AE">
              <w:rPr>
                <w:rFonts w:ascii="Merriweather" w:hAnsi="Merriweather"/>
                <w:b/>
                <w:color w:val="000000"/>
                <w:sz w:val="18"/>
                <w:szCs w:val="18"/>
              </w:rPr>
              <w:t>H. Voss</w:t>
            </w:r>
            <w:r w:rsidRPr="000F44AE">
              <w:rPr>
                <w:rFonts w:ascii="Merriweather" w:hAnsi="Merriweather"/>
                <w:color w:val="000000"/>
                <w:sz w:val="18"/>
                <w:szCs w:val="18"/>
              </w:rPr>
              <w:t xml:space="preserve">, </w:t>
            </w:r>
            <w:r w:rsidRPr="000F44AE">
              <w:rPr>
                <w:rFonts w:ascii="Merriweather" w:hAnsi="Merriweather"/>
                <w:i/>
                <w:color w:val="000000"/>
                <w:sz w:val="18"/>
                <w:szCs w:val="18"/>
              </w:rPr>
              <w:t xml:space="preserve">Baroque painting in Rome, </w:t>
            </w:r>
            <w:r w:rsidRPr="000F44AE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>The high and late baroque, rococo and early neoclassicism : 1620-1790.,</w:t>
            </w:r>
            <w:r w:rsidRPr="000F44AE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 xml:space="preserve"> vol. II., San Francisco : Alan Worfsy Fine Arts, 1997.</w:t>
            </w:r>
          </w:p>
        </w:tc>
      </w:tr>
      <w:tr w:rsidR="00B34BE2" w:rsidRPr="000F44AE" w14:paraId="1345B4D3" w14:textId="77777777" w:rsidTr="00A41C33">
        <w:tc>
          <w:tcPr>
            <w:tcW w:w="1447" w:type="dxa"/>
            <w:shd w:val="clear" w:color="auto" w:fill="F2F2F2"/>
          </w:tcPr>
          <w:p w14:paraId="16294DDB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Internet  sources</w:t>
            </w:r>
          </w:p>
        </w:tc>
        <w:tc>
          <w:tcPr>
            <w:tcW w:w="8080" w:type="dxa"/>
            <w:gridSpan w:val="23"/>
          </w:tcPr>
          <w:p w14:paraId="499C7BC9" w14:textId="77777777" w:rsidR="00B34BE2" w:rsidRPr="000F44AE" w:rsidRDefault="00B34BE2" w:rsidP="00B34BE2">
            <w:pPr>
              <w:tabs>
                <w:tab w:val="left" w:pos="1218"/>
              </w:tabs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>www.wga.hu; www.hrcak.hr;  www.jstor.org</w:t>
            </w:r>
          </w:p>
        </w:tc>
      </w:tr>
      <w:tr w:rsidR="00B34BE2" w:rsidRPr="000F44AE" w14:paraId="66F327F5" w14:textId="77777777" w:rsidTr="00A41C33">
        <w:tc>
          <w:tcPr>
            <w:tcW w:w="1447" w:type="dxa"/>
            <w:vMerge w:val="restart"/>
            <w:shd w:val="clear" w:color="auto" w:fill="F2F2F2"/>
            <w:vAlign w:val="center"/>
          </w:tcPr>
          <w:p w14:paraId="7436BE38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Assessment criteria of learning outcomes</w:t>
            </w:r>
          </w:p>
        </w:tc>
        <w:tc>
          <w:tcPr>
            <w:tcW w:w="6854" w:type="dxa"/>
            <w:gridSpan w:val="21"/>
          </w:tcPr>
          <w:p w14:paraId="732C53B1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226" w:type="dxa"/>
            <w:gridSpan w:val="2"/>
          </w:tcPr>
          <w:p w14:paraId="06939621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</w:p>
        </w:tc>
      </w:tr>
      <w:tr w:rsidR="00B34BE2" w:rsidRPr="000F44AE" w14:paraId="60123822" w14:textId="77777777" w:rsidTr="00A41C33">
        <w:tc>
          <w:tcPr>
            <w:tcW w:w="1447" w:type="dxa"/>
            <w:vMerge/>
            <w:shd w:val="clear" w:color="auto" w:fill="F2F2F2"/>
          </w:tcPr>
          <w:p w14:paraId="1950D625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4D3411BF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6199B117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02B9DFD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67098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226" w:type="dxa"/>
            <w:gridSpan w:val="2"/>
            <w:vAlign w:val="center"/>
          </w:tcPr>
          <w:p w14:paraId="0458DC90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Practical work and final exam</w:t>
            </w:r>
          </w:p>
        </w:tc>
      </w:tr>
      <w:tr w:rsidR="00B34BE2" w:rsidRPr="000F44AE" w14:paraId="12D5710C" w14:textId="77777777" w:rsidTr="00A41C33">
        <w:tc>
          <w:tcPr>
            <w:tcW w:w="1447" w:type="dxa"/>
            <w:vMerge/>
            <w:shd w:val="clear" w:color="auto" w:fill="F2F2F2"/>
          </w:tcPr>
          <w:p w14:paraId="3600568E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46055622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eastAsia="MS Gothic" w:hAnsi="Merriweather"/>
                <w:sz w:val="18"/>
                <w:szCs w:val="18"/>
              </w:rPr>
              <w:t xml:space="preserve"> </w:t>
            </w:r>
          </w:p>
          <w:p w14:paraId="55C63A4E" w14:textId="77777777" w:rsidR="00B34BE2" w:rsidRPr="000F44AE" w:rsidRDefault="00B34BE2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 xml:space="preserve">Only </w:t>
            </w:r>
            <w:r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30B7A804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0B56797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560795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</w:t>
            </w:r>
          </w:p>
          <w:p w14:paraId="1A53BFEF" w14:textId="77777777" w:rsidR="00B34BE2" w:rsidRPr="000F44AE" w:rsidRDefault="00B34BE2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0F44AE">
              <w:rPr>
                <w:rFonts w:ascii="Merriweather" w:hAnsi="Merriweather"/>
                <w:sz w:val="18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19F6F085" w14:textId="77777777" w:rsidR="00B34BE2" w:rsidRPr="000F44AE" w:rsidRDefault="00B962D3" w:rsidP="00B34BE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76" w:type="dxa"/>
            <w:gridSpan w:val="4"/>
            <w:vAlign w:val="center"/>
          </w:tcPr>
          <w:p w14:paraId="3175D6BD" w14:textId="77777777" w:rsidR="00B34BE2" w:rsidRPr="000F44AE" w:rsidRDefault="00B962D3" w:rsidP="00B34BE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879" w:type="dxa"/>
            <w:vAlign w:val="center"/>
          </w:tcPr>
          <w:p w14:paraId="10BBE1E3" w14:textId="77777777" w:rsidR="00B34BE2" w:rsidRPr="000F44AE" w:rsidRDefault="00B962D3" w:rsidP="00B34BE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other forms</w:t>
            </w:r>
          </w:p>
        </w:tc>
      </w:tr>
      <w:tr w:rsidR="00B34BE2" w:rsidRPr="000F44AE" w14:paraId="7AD781C3" w14:textId="77777777" w:rsidTr="00A41C33">
        <w:tc>
          <w:tcPr>
            <w:tcW w:w="1447" w:type="dxa"/>
            <w:shd w:val="clear" w:color="auto" w:fill="F2F2F2"/>
          </w:tcPr>
          <w:p w14:paraId="215E99F3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Calculation of final grade</w:t>
            </w:r>
          </w:p>
        </w:tc>
        <w:tc>
          <w:tcPr>
            <w:tcW w:w="8080" w:type="dxa"/>
            <w:gridSpan w:val="23"/>
            <w:vAlign w:val="center"/>
          </w:tcPr>
          <w:p w14:paraId="4544C8C8" w14:textId="75996DC8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>50% seminar paper, 25% test 1, 25% test 2 (or 50% final exam)</w:t>
            </w:r>
          </w:p>
        </w:tc>
      </w:tr>
      <w:tr w:rsidR="00B34BE2" w:rsidRPr="000F44AE" w14:paraId="482B4AB5" w14:textId="77777777" w:rsidTr="00A41C33">
        <w:tc>
          <w:tcPr>
            <w:tcW w:w="1447" w:type="dxa"/>
            <w:vMerge w:val="restart"/>
            <w:shd w:val="clear" w:color="auto" w:fill="F2F2F2"/>
          </w:tcPr>
          <w:p w14:paraId="3899FF44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Grading scale</w:t>
            </w:r>
          </w:p>
          <w:p w14:paraId="06E29D10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EB01B9F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 w:cs="Courier New"/>
                <w:sz w:val="18"/>
                <w:szCs w:val="18"/>
              </w:rPr>
              <w:t>&lt;</w:t>
            </w:r>
            <w:r w:rsidRPr="000F44AE">
              <w:rPr>
                <w:rFonts w:ascii="Merriweather" w:hAnsi="Merriweather"/>
                <w:sz w:val="18"/>
                <w:szCs w:val="18"/>
              </w:rPr>
              <w:t xml:space="preserve"> 60%</w:t>
            </w:r>
          </w:p>
        </w:tc>
        <w:tc>
          <w:tcPr>
            <w:tcW w:w="6086" w:type="dxa"/>
            <w:gridSpan w:val="19"/>
            <w:vAlign w:val="center"/>
          </w:tcPr>
          <w:p w14:paraId="05206E12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% Failure (1)</w:t>
            </w:r>
          </w:p>
        </w:tc>
      </w:tr>
      <w:tr w:rsidR="00B34BE2" w:rsidRPr="000F44AE" w14:paraId="651DB3B9" w14:textId="77777777" w:rsidTr="00A41C33">
        <w:tc>
          <w:tcPr>
            <w:tcW w:w="1447" w:type="dxa"/>
            <w:vMerge/>
            <w:shd w:val="clear" w:color="auto" w:fill="F2F2F2"/>
          </w:tcPr>
          <w:p w14:paraId="3FDDD500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C413346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60-70 %</w:t>
            </w:r>
          </w:p>
        </w:tc>
        <w:tc>
          <w:tcPr>
            <w:tcW w:w="6086" w:type="dxa"/>
            <w:gridSpan w:val="19"/>
            <w:vAlign w:val="center"/>
          </w:tcPr>
          <w:p w14:paraId="2C58C8D7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% Satisfactory (2)</w:t>
            </w:r>
          </w:p>
        </w:tc>
      </w:tr>
      <w:tr w:rsidR="00B34BE2" w:rsidRPr="000F44AE" w14:paraId="6483A7A4" w14:textId="77777777" w:rsidTr="00A41C33">
        <w:tc>
          <w:tcPr>
            <w:tcW w:w="1447" w:type="dxa"/>
            <w:vMerge/>
            <w:shd w:val="clear" w:color="auto" w:fill="F2F2F2"/>
          </w:tcPr>
          <w:p w14:paraId="3F84B552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612CE0F4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70-80 %</w:t>
            </w:r>
          </w:p>
        </w:tc>
        <w:tc>
          <w:tcPr>
            <w:tcW w:w="6086" w:type="dxa"/>
            <w:gridSpan w:val="19"/>
            <w:vAlign w:val="center"/>
          </w:tcPr>
          <w:p w14:paraId="11BEEC80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% Good (3)</w:t>
            </w:r>
          </w:p>
        </w:tc>
      </w:tr>
      <w:tr w:rsidR="00B34BE2" w:rsidRPr="000F44AE" w14:paraId="27A46467" w14:textId="77777777" w:rsidTr="00A41C33">
        <w:tc>
          <w:tcPr>
            <w:tcW w:w="1447" w:type="dxa"/>
            <w:vMerge/>
            <w:shd w:val="clear" w:color="auto" w:fill="F2F2F2"/>
          </w:tcPr>
          <w:p w14:paraId="29C320D0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DCE840F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80-90 %</w:t>
            </w:r>
          </w:p>
        </w:tc>
        <w:tc>
          <w:tcPr>
            <w:tcW w:w="6086" w:type="dxa"/>
            <w:gridSpan w:val="19"/>
            <w:vAlign w:val="center"/>
          </w:tcPr>
          <w:p w14:paraId="36AD0BA4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% Very good (4)</w:t>
            </w:r>
          </w:p>
        </w:tc>
      </w:tr>
      <w:tr w:rsidR="00B34BE2" w:rsidRPr="000F44AE" w14:paraId="2AD5DA93" w14:textId="77777777" w:rsidTr="00A41C33">
        <w:tc>
          <w:tcPr>
            <w:tcW w:w="1447" w:type="dxa"/>
            <w:vMerge/>
            <w:shd w:val="clear" w:color="auto" w:fill="F2F2F2"/>
          </w:tcPr>
          <w:p w14:paraId="68AC8461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D5F6996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 w:cs="Courier New"/>
                <w:sz w:val="18"/>
                <w:szCs w:val="18"/>
              </w:rPr>
              <w:t>&gt;</w:t>
            </w:r>
            <w:r w:rsidRPr="000F44AE">
              <w:rPr>
                <w:rFonts w:ascii="Merriweather" w:hAnsi="Merriweather"/>
                <w:sz w:val="18"/>
                <w:szCs w:val="18"/>
              </w:rPr>
              <w:t xml:space="preserve"> od 90%</w:t>
            </w:r>
          </w:p>
        </w:tc>
        <w:tc>
          <w:tcPr>
            <w:tcW w:w="6086" w:type="dxa"/>
            <w:gridSpan w:val="19"/>
            <w:vAlign w:val="center"/>
          </w:tcPr>
          <w:p w14:paraId="10626BFF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F44AE">
              <w:rPr>
                <w:rFonts w:ascii="Merriweather" w:hAnsi="Merriweather"/>
                <w:sz w:val="18"/>
                <w:szCs w:val="18"/>
              </w:rPr>
              <w:t>% Excellent (5)</w:t>
            </w:r>
          </w:p>
        </w:tc>
      </w:tr>
      <w:tr w:rsidR="00B34BE2" w:rsidRPr="000F44AE" w14:paraId="5B4E0304" w14:textId="77777777" w:rsidTr="00A41C33">
        <w:tc>
          <w:tcPr>
            <w:tcW w:w="1447" w:type="dxa"/>
            <w:shd w:val="clear" w:color="auto" w:fill="F2F2F2"/>
          </w:tcPr>
          <w:p w14:paraId="692EF112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Course evaluation procedures</w:t>
            </w:r>
          </w:p>
        </w:tc>
        <w:tc>
          <w:tcPr>
            <w:tcW w:w="8080" w:type="dxa"/>
            <w:gridSpan w:val="23"/>
            <w:vAlign w:val="center"/>
          </w:tcPr>
          <w:p w14:paraId="48E33E2B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Student evaluations conducted by the University</w:t>
            </w:r>
          </w:p>
          <w:p w14:paraId="50D4D069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Student evaluations conducted by the Department</w:t>
            </w:r>
          </w:p>
          <w:p w14:paraId="0F4C2F5A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Internal evaluation of teaching</w:t>
            </w:r>
          </w:p>
          <w:p w14:paraId="78C1560D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Department meetings discussing quality of teaching and results of student evaluations</w:t>
            </w:r>
          </w:p>
          <w:p w14:paraId="2C0F2011" w14:textId="77777777" w:rsidR="00B34BE2" w:rsidRPr="000F44AE" w:rsidRDefault="00B962D3" w:rsidP="00B34BE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E2" w:rsidRPr="000F4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BE2" w:rsidRPr="000F44AE">
              <w:rPr>
                <w:rFonts w:ascii="Merriweather" w:hAnsi="Merriweather"/>
                <w:sz w:val="18"/>
                <w:szCs w:val="18"/>
              </w:rPr>
              <w:t xml:space="preserve"> Other</w:t>
            </w:r>
          </w:p>
        </w:tc>
      </w:tr>
      <w:tr w:rsidR="00B34BE2" w:rsidRPr="000F44AE" w14:paraId="30FFF683" w14:textId="77777777" w:rsidTr="00A41C33">
        <w:tc>
          <w:tcPr>
            <w:tcW w:w="1447" w:type="dxa"/>
            <w:shd w:val="clear" w:color="auto" w:fill="F2F2F2"/>
          </w:tcPr>
          <w:p w14:paraId="5AD69E4C" w14:textId="77777777" w:rsidR="00B34BE2" w:rsidRPr="000F44AE" w:rsidRDefault="00B34BE2" w:rsidP="00B34BE2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0F44AE">
              <w:rPr>
                <w:rFonts w:ascii="Merriweather" w:hAnsi="Merriweather"/>
                <w:b/>
                <w:sz w:val="18"/>
                <w:szCs w:val="18"/>
              </w:rPr>
              <w:t>Note /Other</w:t>
            </w:r>
          </w:p>
        </w:tc>
        <w:tc>
          <w:tcPr>
            <w:tcW w:w="8080" w:type="dxa"/>
            <w:gridSpan w:val="23"/>
            <w:shd w:val="clear" w:color="auto" w:fill="auto"/>
          </w:tcPr>
          <w:p w14:paraId="7683AE63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 xml:space="preserve">In accordance with Art. 6 of the </w:t>
            </w:r>
            <w:r w:rsidRPr="000F44AE">
              <w:rPr>
                <w:rFonts w:ascii="Merriweather" w:eastAsia="MS Gothic" w:hAnsi="Merriweather"/>
                <w:i/>
                <w:sz w:val="18"/>
                <w:szCs w:val="18"/>
              </w:rPr>
              <w:t>Code of Ethics</w:t>
            </w:r>
            <w:r w:rsidRPr="000F44AE">
              <w:rPr>
                <w:rFonts w:ascii="Merriweather" w:eastAsia="MS Gothic" w:hAnsi="Merriweather"/>
                <w:sz w:val="18"/>
                <w:szCs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34C5F192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 xml:space="preserve">According to Art. 14 of the University of Zadar's </w:t>
            </w:r>
            <w:r w:rsidRPr="000F44AE">
              <w:rPr>
                <w:rFonts w:ascii="Merriweather" w:eastAsia="MS Gothic" w:hAnsi="Merriweather"/>
                <w:i/>
                <w:sz w:val="18"/>
                <w:szCs w:val="18"/>
              </w:rPr>
              <w:t>Code of Ethics</w:t>
            </w:r>
            <w:r w:rsidRPr="000F44AE">
              <w:rPr>
                <w:rFonts w:ascii="Merriweather" w:eastAsia="MS Gothic" w:hAnsi="Merriweather"/>
                <w:sz w:val="18"/>
                <w:szCs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28D12D35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>Any act constituting a violation of academic honesty is ethically prohibited. This includes, but is not limited to:</w:t>
            </w:r>
          </w:p>
          <w:p w14:paraId="7BC00272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02AD876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56BEE2E2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0F44AE">
              <w:rPr>
                <w:rFonts w:ascii="Merriweather" w:eastAsia="MS Gothic" w:hAnsi="Merriweather"/>
                <w:i/>
                <w:sz w:val="18"/>
                <w:szCs w:val="18"/>
              </w:rPr>
              <w:t xml:space="preserve">Rulebook on Disciplinary Responsibility of Students at the University of Zadar </w:t>
            </w:r>
            <w:r w:rsidRPr="000F44AE">
              <w:rPr>
                <w:rFonts w:ascii="Merriweather" w:eastAsia="MS Gothic" w:hAnsi="Merriweather"/>
                <w:sz w:val="18"/>
                <w:szCs w:val="18"/>
              </w:rPr>
              <w:t>will be applied.</w:t>
            </w:r>
          </w:p>
          <w:p w14:paraId="7412E4E5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</w:p>
          <w:p w14:paraId="13E41B82" w14:textId="77777777" w:rsidR="00B34BE2" w:rsidRPr="000F44AE" w:rsidRDefault="00B34BE2" w:rsidP="00B34BE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0F44AE">
              <w:rPr>
                <w:rFonts w:ascii="Merriweather" w:eastAsia="MS Gothic" w:hAnsi="Merriweather"/>
                <w:sz w:val="18"/>
                <w:szCs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</w:tc>
      </w:tr>
    </w:tbl>
    <w:p w14:paraId="66A0C07A" w14:textId="77777777" w:rsidR="00794496" w:rsidRPr="000F44AE" w:rsidRDefault="00794496">
      <w:pPr>
        <w:rPr>
          <w:rFonts w:ascii="Merriweather" w:hAnsi="Merriweather"/>
          <w:sz w:val="18"/>
          <w:szCs w:val="18"/>
        </w:rPr>
      </w:pPr>
    </w:p>
    <w:sectPr w:rsidR="00794496" w:rsidRPr="000F44AE" w:rsidSect="003039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BF22" w14:textId="77777777" w:rsidR="00B962D3" w:rsidRDefault="00B962D3" w:rsidP="009947BA">
      <w:pPr>
        <w:spacing w:before="0" w:after="0"/>
      </w:pPr>
      <w:r>
        <w:separator/>
      </w:r>
    </w:p>
  </w:endnote>
  <w:endnote w:type="continuationSeparator" w:id="0">
    <w:p w14:paraId="3550799C" w14:textId="77777777" w:rsidR="00B962D3" w:rsidRDefault="00B962D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280B" w14:textId="77777777" w:rsidR="00B962D3" w:rsidRDefault="00B962D3" w:rsidP="009947BA">
      <w:pPr>
        <w:spacing w:before="0" w:after="0"/>
      </w:pPr>
      <w:r>
        <w:separator/>
      </w:r>
    </w:p>
  </w:footnote>
  <w:footnote w:type="continuationSeparator" w:id="0">
    <w:p w14:paraId="7562CBF5" w14:textId="77777777" w:rsidR="00B962D3" w:rsidRDefault="00B962D3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514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4A147C" wp14:editId="5100C71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39D38" w14:textId="77777777" w:rsidR="0079745E" w:rsidRDefault="006472B3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D62D4A7" wp14:editId="7384D5E5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A147C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5E39D38" w14:textId="77777777" w:rsidR="0079745E" w:rsidRDefault="006472B3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D62D4A7" wp14:editId="7384D5E5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60851BE8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6D8C8399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42A16923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EE"/>
    <w:multiLevelType w:val="hybridMultilevel"/>
    <w:tmpl w:val="AD286956"/>
    <w:lvl w:ilvl="0" w:tplc="C78A9564"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3E29"/>
    <w:multiLevelType w:val="hybridMultilevel"/>
    <w:tmpl w:val="DF6E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336"/>
    <w:rsid w:val="0003119E"/>
    <w:rsid w:val="000763BB"/>
    <w:rsid w:val="000801CA"/>
    <w:rsid w:val="00092120"/>
    <w:rsid w:val="000A3B75"/>
    <w:rsid w:val="000A790E"/>
    <w:rsid w:val="000A7977"/>
    <w:rsid w:val="000B1B54"/>
    <w:rsid w:val="000C0578"/>
    <w:rsid w:val="000C17CF"/>
    <w:rsid w:val="000F3DFA"/>
    <w:rsid w:val="000F44AE"/>
    <w:rsid w:val="000F7E17"/>
    <w:rsid w:val="0010332B"/>
    <w:rsid w:val="001056C5"/>
    <w:rsid w:val="00116DEE"/>
    <w:rsid w:val="001443A2"/>
    <w:rsid w:val="00150B32"/>
    <w:rsid w:val="00174343"/>
    <w:rsid w:val="001821A6"/>
    <w:rsid w:val="00197510"/>
    <w:rsid w:val="001A710D"/>
    <w:rsid w:val="001C0985"/>
    <w:rsid w:val="001D7341"/>
    <w:rsid w:val="00211581"/>
    <w:rsid w:val="00217670"/>
    <w:rsid w:val="00225EEF"/>
    <w:rsid w:val="0022722C"/>
    <w:rsid w:val="002816F7"/>
    <w:rsid w:val="0028545A"/>
    <w:rsid w:val="0028624E"/>
    <w:rsid w:val="002A72C3"/>
    <w:rsid w:val="002B31F4"/>
    <w:rsid w:val="002D229E"/>
    <w:rsid w:val="002E0254"/>
    <w:rsid w:val="002E1CE6"/>
    <w:rsid w:val="002E2D1D"/>
    <w:rsid w:val="002E6D1E"/>
    <w:rsid w:val="002F2D22"/>
    <w:rsid w:val="0030393A"/>
    <w:rsid w:val="00306F97"/>
    <w:rsid w:val="00326091"/>
    <w:rsid w:val="00342D63"/>
    <w:rsid w:val="003459E2"/>
    <w:rsid w:val="003468E6"/>
    <w:rsid w:val="00347ADF"/>
    <w:rsid w:val="00350F5F"/>
    <w:rsid w:val="0035358A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53362"/>
    <w:rsid w:val="00461219"/>
    <w:rsid w:val="00470F6D"/>
    <w:rsid w:val="0047188D"/>
    <w:rsid w:val="00483BC3"/>
    <w:rsid w:val="004854B9"/>
    <w:rsid w:val="004923F4"/>
    <w:rsid w:val="004B553E"/>
    <w:rsid w:val="004E28A9"/>
    <w:rsid w:val="0050583D"/>
    <w:rsid w:val="00533D12"/>
    <w:rsid w:val="005353ED"/>
    <w:rsid w:val="005514C3"/>
    <w:rsid w:val="00552748"/>
    <w:rsid w:val="00560CCB"/>
    <w:rsid w:val="00562FAC"/>
    <w:rsid w:val="0056757F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658B1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42DFA"/>
    <w:rsid w:val="00846850"/>
    <w:rsid w:val="00865776"/>
    <w:rsid w:val="00874D5D"/>
    <w:rsid w:val="008750BD"/>
    <w:rsid w:val="00891C60"/>
    <w:rsid w:val="008942F0"/>
    <w:rsid w:val="00897E27"/>
    <w:rsid w:val="008A3541"/>
    <w:rsid w:val="008B3776"/>
    <w:rsid w:val="008C6E72"/>
    <w:rsid w:val="008D45DB"/>
    <w:rsid w:val="008E32EB"/>
    <w:rsid w:val="0090214F"/>
    <w:rsid w:val="009032E1"/>
    <w:rsid w:val="009163E6"/>
    <w:rsid w:val="00931820"/>
    <w:rsid w:val="009703F4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04DE6"/>
    <w:rsid w:val="00A1014E"/>
    <w:rsid w:val="00A41C33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4BE2"/>
    <w:rsid w:val="00B379C6"/>
    <w:rsid w:val="00B4202A"/>
    <w:rsid w:val="00B438CD"/>
    <w:rsid w:val="00B4397F"/>
    <w:rsid w:val="00B612F8"/>
    <w:rsid w:val="00B652FB"/>
    <w:rsid w:val="00B71046"/>
    <w:rsid w:val="00B71A57"/>
    <w:rsid w:val="00B7307A"/>
    <w:rsid w:val="00B95B31"/>
    <w:rsid w:val="00B962D3"/>
    <w:rsid w:val="00B96310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35076"/>
    <w:rsid w:val="00D5334D"/>
    <w:rsid w:val="00D5523D"/>
    <w:rsid w:val="00D64661"/>
    <w:rsid w:val="00D7394D"/>
    <w:rsid w:val="00D90923"/>
    <w:rsid w:val="00D944DF"/>
    <w:rsid w:val="00DC1626"/>
    <w:rsid w:val="00DD110C"/>
    <w:rsid w:val="00DE6D53"/>
    <w:rsid w:val="00E06E39"/>
    <w:rsid w:val="00E07D73"/>
    <w:rsid w:val="00E17D18"/>
    <w:rsid w:val="00E23DFC"/>
    <w:rsid w:val="00E30E67"/>
    <w:rsid w:val="00E75610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40AF8"/>
    <w:rsid w:val="00F504CA"/>
    <w:rsid w:val="00F513E0"/>
    <w:rsid w:val="00F566DA"/>
    <w:rsid w:val="00F84F5E"/>
    <w:rsid w:val="00F91C55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B4857"/>
  <w15:docId w15:val="{9EAA78B0-FCF6-4030-B688-DD0C71F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hps">
    <w:name w:val="hps"/>
    <w:rsid w:val="0028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mijarev21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2287-93FD-4594-8C0F-B5D5E687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Šitina Žepina</cp:lastModifiedBy>
  <cp:revision>16</cp:revision>
  <cp:lastPrinted>2021-02-12T11:28:00Z</cp:lastPrinted>
  <dcterms:created xsi:type="dcterms:W3CDTF">2023-09-13T07:29:00Z</dcterms:created>
  <dcterms:modified xsi:type="dcterms:W3CDTF">2024-09-13T09:59:00Z</dcterms:modified>
</cp:coreProperties>
</file>