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E446" w14:textId="77777777" w:rsidR="00155FFB" w:rsidRPr="00425F01" w:rsidRDefault="008942F0" w:rsidP="004D32B6">
      <w:pPr>
        <w:spacing w:before="0" w:after="0"/>
        <w:jc w:val="center"/>
        <w:rPr>
          <w:rFonts w:ascii="Merriweather" w:hAnsi="Merriweather" w:cs="Times New Roman"/>
          <w:b/>
          <w:sz w:val="18"/>
          <w:szCs w:val="18"/>
        </w:rPr>
      </w:pPr>
      <w:r w:rsidRPr="00425F01">
        <w:rPr>
          <w:rFonts w:ascii="Merriweather" w:hAnsi="Merriweather" w:cs="Times New Roman"/>
          <w:b/>
          <w:sz w:val="18"/>
          <w:szCs w:val="18"/>
        </w:rPr>
        <w:t>Izvedbeni plan nastave (</w:t>
      </w:r>
      <w:r w:rsidR="0010332B" w:rsidRPr="00425F01">
        <w:rPr>
          <w:rFonts w:ascii="Merriweather" w:hAnsi="Merriweather" w:cs="Times New Roman"/>
          <w:b/>
          <w:i/>
          <w:sz w:val="18"/>
          <w:szCs w:val="18"/>
        </w:rPr>
        <w:t>syllabus</w:t>
      </w:r>
      <w:r w:rsidR="00F82834" w:rsidRPr="00425F01">
        <w:rPr>
          <w:rStyle w:val="FootnoteReference"/>
          <w:rFonts w:ascii="Merriweather" w:hAnsi="Merriweather" w:cs="Times New Roman"/>
          <w:sz w:val="18"/>
          <w:szCs w:val="18"/>
        </w:rPr>
        <w:footnoteReference w:id="1"/>
      </w:r>
      <w:r w:rsidRPr="00425F01">
        <w:rPr>
          <w:rFonts w:ascii="Merriweather" w:hAnsi="Merriweather" w:cs="Times New Roman"/>
          <w:b/>
          <w:sz w:val="18"/>
          <w:szCs w:val="18"/>
        </w:rPr>
        <w:t>)</w:t>
      </w: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681"/>
        <w:gridCol w:w="400"/>
        <w:gridCol w:w="289"/>
        <w:gridCol w:w="189"/>
        <w:gridCol w:w="135"/>
        <w:gridCol w:w="290"/>
        <w:gridCol w:w="62"/>
        <w:gridCol w:w="233"/>
        <w:gridCol w:w="124"/>
        <w:gridCol w:w="6"/>
        <w:gridCol w:w="106"/>
        <w:gridCol w:w="610"/>
        <w:gridCol w:w="117"/>
        <w:gridCol w:w="92"/>
        <w:gridCol w:w="272"/>
        <w:gridCol w:w="381"/>
        <w:gridCol w:w="372"/>
        <w:gridCol w:w="35"/>
        <w:gridCol w:w="466"/>
        <w:gridCol w:w="243"/>
        <w:gridCol w:w="425"/>
        <w:gridCol w:w="232"/>
        <w:gridCol w:w="387"/>
        <w:gridCol w:w="204"/>
        <w:gridCol w:w="34"/>
        <w:gridCol w:w="277"/>
        <w:gridCol w:w="45"/>
        <w:gridCol w:w="1514"/>
      </w:tblGrid>
      <w:tr w:rsidR="00425F01" w:rsidRPr="00425F01" w14:paraId="1D821007" w14:textId="77777777" w:rsidTr="00624CCF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9CB3191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528" w:type="dxa"/>
            <w:gridSpan w:val="21"/>
            <w:vAlign w:val="center"/>
          </w:tcPr>
          <w:p w14:paraId="23393CE1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Umjetnost baroka I.</w:t>
            </w:r>
          </w:p>
        </w:tc>
        <w:tc>
          <w:tcPr>
            <w:tcW w:w="823" w:type="dxa"/>
            <w:gridSpan w:val="3"/>
            <w:shd w:val="clear" w:color="auto" w:fill="F2F2F2" w:themeFill="background1" w:themeFillShade="F2"/>
          </w:tcPr>
          <w:p w14:paraId="65E135DD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870" w:type="dxa"/>
            <w:gridSpan w:val="4"/>
            <w:vAlign w:val="center"/>
          </w:tcPr>
          <w:p w14:paraId="0BDC4CFC" w14:textId="038CABB9" w:rsidR="00DE1A78" w:rsidRPr="00425F01" w:rsidRDefault="002D102B" w:rsidP="004D32B6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202B1E" w:rsidRPr="00425F0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202B1E" w:rsidRPr="00425F0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25F01" w:rsidRPr="00425F01" w14:paraId="58D98560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1ADA407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528" w:type="dxa"/>
            <w:gridSpan w:val="21"/>
            <w:vAlign w:val="center"/>
          </w:tcPr>
          <w:p w14:paraId="1D7A5EF6" w14:textId="77777777" w:rsidR="00DE1A78" w:rsidRPr="00425F01" w:rsidRDefault="00870837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Jedno</w:t>
            </w:r>
            <w:r w:rsidR="00DE1A78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predmetni preddiplomski studij povijesti umjetnosti</w:t>
            </w:r>
          </w:p>
        </w:tc>
        <w:tc>
          <w:tcPr>
            <w:tcW w:w="823" w:type="dxa"/>
            <w:gridSpan w:val="3"/>
            <w:shd w:val="clear" w:color="auto" w:fill="F2F2F2" w:themeFill="background1" w:themeFillShade="F2"/>
          </w:tcPr>
          <w:p w14:paraId="7A99C29A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870" w:type="dxa"/>
            <w:gridSpan w:val="4"/>
          </w:tcPr>
          <w:p w14:paraId="77CB99D5" w14:textId="77777777" w:rsidR="00DE1A78" w:rsidRPr="00425F01" w:rsidRDefault="00870837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25F01" w:rsidRPr="00425F01" w14:paraId="370A9D61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BDE9D9A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8221" w:type="dxa"/>
            <w:gridSpan w:val="28"/>
            <w:shd w:val="clear" w:color="auto" w:fill="FFFFFF" w:themeFill="background1"/>
            <w:vAlign w:val="center"/>
          </w:tcPr>
          <w:p w14:paraId="1650DBBD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Odjel za povijest umjetnosti</w:t>
            </w:r>
          </w:p>
        </w:tc>
      </w:tr>
      <w:tr w:rsidR="00425F01" w:rsidRPr="00425F01" w14:paraId="672199A7" w14:textId="77777777" w:rsidTr="00624CCF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D44632A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2046" w:type="dxa"/>
            <w:gridSpan w:val="7"/>
          </w:tcPr>
          <w:p w14:paraId="339CFC54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60" w:type="dxa"/>
            <w:gridSpan w:val="8"/>
          </w:tcPr>
          <w:p w14:paraId="2888F397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22" w:type="dxa"/>
            <w:gridSpan w:val="6"/>
          </w:tcPr>
          <w:p w14:paraId="28F5AFDD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693" w:type="dxa"/>
            <w:gridSpan w:val="7"/>
            <w:shd w:val="clear" w:color="auto" w:fill="FFFFFF" w:themeFill="background1"/>
          </w:tcPr>
          <w:p w14:paraId="74687A1D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25F01" w:rsidRPr="00425F01" w14:paraId="78023F98" w14:textId="77777777" w:rsidTr="00624CCF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F1083E6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2046" w:type="dxa"/>
            <w:gridSpan w:val="7"/>
          </w:tcPr>
          <w:p w14:paraId="07A0B512" w14:textId="77777777" w:rsidR="00DE1A78" w:rsidRPr="00425F01" w:rsidRDefault="002D102B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eastAsia="MS Gothic" w:hAnsi="Merriweather" w:cs="Segoe UI Symbol"/>
                <w:sz w:val="18"/>
                <w:szCs w:val="18"/>
              </w:rPr>
              <w:t xml:space="preserve"> 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>jednopredmetni</w:t>
            </w:r>
          </w:p>
          <w:p w14:paraId="3B4F34F4" w14:textId="77777777" w:rsidR="00DE1A78" w:rsidRPr="00425F01" w:rsidRDefault="002D102B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 xml:space="preserve"> dvopredmetni</w:t>
            </w:r>
          </w:p>
        </w:tc>
        <w:tc>
          <w:tcPr>
            <w:tcW w:w="1560" w:type="dxa"/>
            <w:gridSpan w:val="8"/>
            <w:vAlign w:val="center"/>
          </w:tcPr>
          <w:p w14:paraId="68AF3E1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22" w:type="dxa"/>
            <w:gridSpan w:val="6"/>
            <w:vAlign w:val="center"/>
          </w:tcPr>
          <w:p w14:paraId="25ED12AE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14:paraId="12F26465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specijalistički</w:t>
            </w:r>
          </w:p>
        </w:tc>
      </w:tr>
      <w:tr w:rsidR="00425F01" w:rsidRPr="00425F01" w14:paraId="312417F1" w14:textId="77777777" w:rsidTr="00624CCF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94EA04F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2868B45E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775" w:type="dxa"/>
            <w:gridSpan w:val="10"/>
            <w:shd w:val="clear" w:color="auto" w:fill="FFFFFF" w:themeFill="background1"/>
            <w:vAlign w:val="center"/>
          </w:tcPr>
          <w:p w14:paraId="53DC406E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526" w:type="dxa"/>
            <w:gridSpan w:val="5"/>
            <w:shd w:val="clear" w:color="auto" w:fill="FFFFFF" w:themeFill="background1"/>
            <w:vAlign w:val="center"/>
          </w:tcPr>
          <w:p w14:paraId="43A0A456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525" w:type="dxa"/>
            <w:gridSpan w:val="6"/>
            <w:shd w:val="clear" w:color="auto" w:fill="FFFFFF" w:themeFill="background1"/>
            <w:vAlign w:val="center"/>
          </w:tcPr>
          <w:p w14:paraId="04CD520F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836" w:type="dxa"/>
            <w:gridSpan w:val="3"/>
            <w:shd w:val="clear" w:color="auto" w:fill="FFFFFF" w:themeFill="background1"/>
            <w:vAlign w:val="center"/>
          </w:tcPr>
          <w:p w14:paraId="53D1C29E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25F01" w:rsidRPr="00425F01" w14:paraId="0EF52B83" w14:textId="77777777" w:rsidTr="004C07BA">
        <w:trPr>
          <w:trHeight w:val="8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0B74BA5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370" w:type="dxa"/>
            <w:gridSpan w:val="3"/>
            <w:vMerge w:val="restart"/>
          </w:tcPr>
          <w:p w14:paraId="22DDE3A4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3572D73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39" w:type="dxa"/>
            <w:gridSpan w:val="7"/>
            <w:vAlign w:val="center"/>
          </w:tcPr>
          <w:p w14:paraId="11B7C54F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578" w:type="dxa"/>
            <w:gridSpan w:val="6"/>
            <w:vAlign w:val="center"/>
          </w:tcPr>
          <w:p w14:paraId="52191721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116" w:type="dxa"/>
            <w:gridSpan w:val="4"/>
            <w:vAlign w:val="center"/>
          </w:tcPr>
          <w:p w14:paraId="27992601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559" w:type="dxa"/>
            <w:gridSpan w:val="6"/>
            <w:vAlign w:val="center"/>
          </w:tcPr>
          <w:p w14:paraId="3953C61C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559" w:type="dxa"/>
            <w:gridSpan w:val="2"/>
            <w:vAlign w:val="center"/>
          </w:tcPr>
          <w:p w14:paraId="5DE40087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</w:tr>
      <w:tr w:rsidR="00425F01" w:rsidRPr="00425F01" w14:paraId="48142C98" w14:textId="77777777" w:rsidTr="004C07BA">
        <w:trPr>
          <w:trHeight w:val="80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6E930CB7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Merge/>
          </w:tcPr>
          <w:p w14:paraId="1A5BB74D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7"/>
            <w:vAlign w:val="center"/>
          </w:tcPr>
          <w:p w14:paraId="4B93D153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  <w:tc>
          <w:tcPr>
            <w:tcW w:w="1578" w:type="dxa"/>
            <w:gridSpan w:val="6"/>
            <w:vAlign w:val="center"/>
          </w:tcPr>
          <w:p w14:paraId="00D23A84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VII.</w:t>
            </w:r>
          </w:p>
        </w:tc>
        <w:tc>
          <w:tcPr>
            <w:tcW w:w="1116" w:type="dxa"/>
            <w:gridSpan w:val="4"/>
            <w:vAlign w:val="center"/>
          </w:tcPr>
          <w:p w14:paraId="1C1B99DF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VIII.</w:t>
            </w:r>
          </w:p>
        </w:tc>
        <w:tc>
          <w:tcPr>
            <w:tcW w:w="1559" w:type="dxa"/>
            <w:gridSpan w:val="6"/>
            <w:vAlign w:val="center"/>
          </w:tcPr>
          <w:p w14:paraId="69EAB12A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IX.</w:t>
            </w:r>
          </w:p>
        </w:tc>
        <w:tc>
          <w:tcPr>
            <w:tcW w:w="1559" w:type="dxa"/>
            <w:gridSpan w:val="2"/>
            <w:vAlign w:val="center"/>
          </w:tcPr>
          <w:p w14:paraId="6B9B8397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X.</w:t>
            </w:r>
          </w:p>
        </w:tc>
      </w:tr>
      <w:tr w:rsidR="00425F01" w:rsidRPr="00425F01" w14:paraId="09308EB7" w14:textId="77777777" w:rsidTr="004C07BA">
        <w:trPr>
          <w:trHeight w:val="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8FF9D0F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370" w:type="dxa"/>
            <w:gridSpan w:val="3"/>
          </w:tcPr>
          <w:p w14:paraId="11391A20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obvezni kolegij</w:t>
            </w:r>
          </w:p>
        </w:tc>
        <w:tc>
          <w:tcPr>
            <w:tcW w:w="1039" w:type="dxa"/>
            <w:gridSpan w:val="7"/>
            <w:vAlign w:val="center"/>
          </w:tcPr>
          <w:p w14:paraId="56ABF0A6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izborni kolegij</w:t>
            </w:r>
          </w:p>
        </w:tc>
        <w:tc>
          <w:tcPr>
            <w:tcW w:w="2694" w:type="dxa"/>
            <w:gridSpan w:val="10"/>
            <w:vAlign w:val="center"/>
          </w:tcPr>
          <w:p w14:paraId="1D3C04E5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izborni kolegij koji se nudi studentima drugih odjela</w:t>
            </w:r>
          </w:p>
        </w:tc>
        <w:tc>
          <w:tcPr>
            <w:tcW w:w="1559" w:type="dxa"/>
            <w:gridSpan w:val="6"/>
            <w:shd w:val="clear" w:color="auto" w:fill="F2F2F2" w:themeFill="background1" w:themeFillShade="F2"/>
            <w:vAlign w:val="center"/>
          </w:tcPr>
          <w:p w14:paraId="229490F2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559" w:type="dxa"/>
            <w:gridSpan w:val="2"/>
            <w:vAlign w:val="center"/>
          </w:tcPr>
          <w:p w14:paraId="38895FE4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25F01" w:rsidRPr="00425F01" w14:paraId="2044B2C5" w14:textId="77777777" w:rsidTr="004C07BA">
        <w:trPr>
          <w:trHeight w:val="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6DFB0A3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</w:p>
        </w:tc>
        <w:tc>
          <w:tcPr>
            <w:tcW w:w="681" w:type="dxa"/>
          </w:tcPr>
          <w:p w14:paraId="6E8832DB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00" w:type="dxa"/>
          </w:tcPr>
          <w:p w14:paraId="7A13ECFF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 </w:t>
            </w:r>
          </w:p>
        </w:tc>
        <w:tc>
          <w:tcPr>
            <w:tcW w:w="478" w:type="dxa"/>
            <w:gridSpan w:val="2"/>
          </w:tcPr>
          <w:p w14:paraId="6977F323" w14:textId="77777777" w:rsidR="00DE1A78" w:rsidRPr="00425F01" w:rsidRDefault="002F7339" w:rsidP="004D32B6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gridSpan w:val="2"/>
          </w:tcPr>
          <w:p w14:paraId="39B77356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295" w:type="dxa"/>
            <w:gridSpan w:val="2"/>
          </w:tcPr>
          <w:p w14:paraId="4DD07A1D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51E99C80" w14:textId="77777777" w:rsidR="00DE1A78" w:rsidRPr="00425F01" w:rsidRDefault="00DE1A78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4147" w:type="dxa"/>
            <w:gridSpan w:val="15"/>
            <w:shd w:val="clear" w:color="auto" w:fill="F2F2F2" w:themeFill="background1" w:themeFillShade="F2"/>
            <w:vAlign w:val="center"/>
          </w:tcPr>
          <w:p w14:paraId="0A25BEE8" w14:textId="77777777" w:rsidR="00DE1A78" w:rsidRPr="00425F01" w:rsidRDefault="00DE1A78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 u sustavu za e-učenje</w:t>
            </w:r>
          </w:p>
        </w:tc>
        <w:tc>
          <w:tcPr>
            <w:tcW w:w="1559" w:type="dxa"/>
            <w:gridSpan w:val="2"/>
            <w:vAlign w:val="center"/>
          </w:tcPr>
          <w:p w14:paraId="65198D0A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25F01" w:rsidRPr="00425F01" w14:paraId="4659E860" w14:textId="77777777" w:rsidTr="004C07BA">
        <w:trPr>
          <w:trHeight w:val="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68AE5E5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09" w:type="dxa"/>
            <w:gridSpan w:val="10"/>
            <w:vAlign w:val="center"/>
          </w:tcPr>
          <w:p w14:paraId="685CBD75" w14:textId="77777777" w:rsidR="0097208D" w:rsidRPr="00AE665E" w:rsidRDefault="0097208D" w:rsidP="0097208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Dvorana 11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  <w:r w:rsidRPr="00AE665E">
              <w:rPr>
                <w:rFonts w:ascii="Merriweather" w:hAnsi="Merriweather" w:cs="Times New Roman"/>
                <w:b/>
                <w:sz w:val="18"/>
                <w:szCs w:val="18"/>
              </w:rPr>
              <w:t>,</w:t>
            </w:r>
          </w:p>
          <w:p w14:paraId="7D28A75A" w14:textId="48DD1C47" w:rsidR="00DE1A78" w:rsidRPr="00425F01" w:rsidRDefault="0097208D" w:rsidP="0097208D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umjetnosti, Ponedjeljkom od 12.00 do 14.00 sati i četvrtkom od 14.00 do 16.00 sati</w:t>
            </w:r>
          </w:p>
        </w:tc>
        <w:tc>
          <w:tcPr>
            <w:tcW w:w="4253" w:type="dxa"/>
            <w:gridSpan w:val="16"/>
            <w:shd w:val="clear" w:color="auto" w:fill="F2F2F2" w:themeFill="background1" w:themeFillShade="F2"/>
            <w:vAlign w:val="center"/>
          </w:tcPr>
          <w:p w14:paraId="1BA92A86" w14:textId="77777777" w:rsidR="00DE1A78" w:rsidRPr="00425F01" w:rsidRDefault="00DE1A78" w:rsidP="004D32B6">
            <w:pPr>
              <w:tabs>
                <w:tab w:val="left" w:pos="1218"/>
              </w:tabs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1559" w:type="dxa"/>
            <w:gridSpan w:val="2"/>
            <w:vAlign w:val="center"/>
          </w:tcPr>
          <w:p w14:paraId="43D10FDA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25F01" w:rsidRPr="00425F01" w14:paraId="6F50AD46" w14:textId="77777777" w:rsidTr="004C07BA">
        <w:trPr>
          <w:trHeight w:val="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2347DF9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09" w:type="dxa"/>
            <w:gridSpan w:val="10"/>
            <w:vAlign w:val="center"/>
          </w:tcPr>
          <w:p w14:paraId="32D17DCB" w14:textId="2A6C054B" w:rsidR="00DE1A78" w:rsidRPr="00425F01" w:rsidRDefault="003B76B6" w:rsidP="004D32B6">
            <w:pPr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0</w:t>
            </w:r>
            <w:r w:rsidR="007C482B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  <w:r w:rsidR="001531F9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. 10. 202</w:t>
            </w:r>
            <w:r w:rsidR="007C482B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  <w:r w:rsidR="00DE1A78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53" w:type="dxa"/>
            <w:gridSpan w:val="16"/>
            <w:shd w:val="clear" w:color="auto" w:fill="F2F2F2" w:themeFill="background1" w:themeFillShade="F2"/>
            <w:vAlign w:val="center"/>
          </w:tcPr>
          <w:p w14:paraId="29D3A167" w14:textId="77777777" w:rsidR="00DE1A78" w:rsidRPr="00425F01" w:rsidRDefault="00DE1A78" w:rsidP="004D32B6">
            <w:pPr>
              <w:tabs>
                <w:tab w:val="left" w:pos="1218"/>
              </w:tabs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1559" w:type="dxa"/>
            <w:gridSpan w:val="2"/>
            <w:vAlign w:val="center"/>
          </w:tcPr>
          <w:p w14:paraId="57E10A30" w14:textId="2E271A8D" w:rsidR="00DE1A78" w:rsidRPr="00425F01" w:rsidRDefault="007C482B" w:rsidP="004C07BA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20</w:t>
            </w:r>
            <w:r w:rsidR="00870837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. 01.</w:t>
            </w:r>
            <w:r w:rsidR="004C07B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1531F9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202</w:t>
            </w: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  <w:r w:rsidR="00870837" w:rsidRPr="00425F01">
              <w:rPr>
                <w:rFonts w:ascii="Merriweather" w:hAnsi="Merriweather" w:cs="Times New Roman"/>
                <w:b/>
                <w:sz w:val="18"/>
                <w:szCs w:val="18"/>
              </w:rPr>
              <w:t>.</w:t>
            </w:r>
          </w:p>
        </w:tc>
      </w:tr>
      <w:tr w:rsidR="00425F01" w:rsidRPr="00425F01" w14:paraId="2FAAD5BB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05144E78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Preduvjeti za upis kolegija</w:t>
            </w:r>
          </w:p>
        </w:tc>
        <w:tc>
          <w:tcPr>
            <w:tcW w:w="8221" w:type="dxa"/>
            <w:gridSpan w:val="28"/>
          </w:tcPr>
          <w:p w14:paraId="771304C4" w14:textId="77777777" w:rsidR="00DE1A78" w:rsidRPr="00425F01" w:rsidRDefault="00870837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Položeni svi kolegiji s prve godine studija i stečeno najmanje 30 ECTS bodova s druge godine studija</w:t>
            </w:r>
          </w:p>
        </w:tc>
      </w:tr>
      <w:tr w:rsidR="00425F01" w:rsidRPr="00425F01" w14:paraId="7E2CE3E1" w14:textId="77777777" w:rsidTr="00624CCF">
        <w:tc>
          <w:tcPr>
            <w:tcW w:w="10348" w:type="dxa"/>
            <w:gridSpan w:val="29"/>
            <w:shd w:val="clear" w:color="auto" w:fill="D9D9D9" w:themeFill="background1" w:themeFillShade="D9"/>
          </w:tcPr>
          <w:p w14:paraId="47D62A98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5C18B4FE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1B2F26B3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8221" w:type="dxa"/>
            <w:gridSpan w:val="28"/>
          </w:tcPr>
          <w:p w14:paraId="7AEC7385" w14:textId="05E738A8" w:rsidR="00DE1A78" w:rsidRPr="00425F01" w:rsidRDefault="00202B1E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doc.</w:t>
            </w:r>
            <w:r w:rsidR="002D102B" w:rsidRPr="00425F01">
              <w:rPr>
                <w:rFonts w:ascii="Merriweather" w:hAnsi="Merriweather" w:cs="Times New Roman"/>
                <w:sz w:val="18"/>
                <w:szCs w:val="18"/>
              </w:rPr>
              <w:t xml:space="preserve"> dr. sc. Ana 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Šitina Žepina</w:t>
            </w:r>
          </w:p>
        </w:tc>
      </w:tr>
      <w:tr w:rsidR="00425F01" w:rsidRPr="00425F01" w14:paraId="0A1041CE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3AE461E5" w14:textId="77777777" w:rsidR="00DE1A78" w:rsidRPr="00425F01" w:rsidRDefault="00DE1A78" w:rsidP="004D32B6">
            <w:pPr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359" w:type="dxa"/>
            <w:gridSpan w:val="17"/>
          </w:tcPr>
          <w:p w14:paraId="668C5E10" w14:textId="506ADBDE" w:rsidR="002D102B" w:rsidRPr="00425F01" w:rsidRDefault="002D102B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a</w:t>
            </w:r>
            <w:r w:rsidR="00202B1E" w:rsidRPr="00425F01">
              <w:rPr>
                <w:rFonts w:ascii="Merriweather" w:hAnsi="Merriweather" w:cs="Times New Roman"/>
                <w:sz w:val="18"/>
                <w:szCs w:val="18"/>
              </w:rPr>
              <w:t>sitina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@unizd.hr</w:t>
            </w:r>
          </w:p>
          <w:p w14:paraId="32017DC8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shd w:val="clear" w:color="auto" w:fill="F2F2F2" w:themeFill="background1" w:themeFillShade="F2"/>
          </w:tcPr>
          <w:p w14:paraId="7E431FB2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93" w:type="dxa"/>
            <w:gridSpan w:val="7"/>
          </w:tcPr>
          <w:p w14:paraId="7023D8C9" w14:textId="656F2377" w:rsidR="00DE1A78" w:rsidRPr="00425F01" w:rsidRDefault="00202B1E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Ponedjeljkom</w:t>
            </w:r>
            <w:r w:rsidR="002D102B" w:rsidRPr="00425F01">
              <w:rPr>
                <w:rFonts w:ascii="Merriweather" w:hAnsi="Merriweather" w:cs="Times New Roman"/>
                <w:sz w:val="18"/>
                <w:szCs w:val="18"/>
              </w:rPr>
              <w:t xml:space="preserve"> od 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14</w:t>
            </w:r>
            <w:r w:rsidR="002D102B" w:rsidRPr="00425F01">
              <w:rPr>
                <w:rFonts w:ascii="Merriweather" w:hAnsi="Merriweather" w:cs="Times New Roman"/>
                <w:sz w:val="18"/>
                <w:szCs w:val="18"/>
              </w:rPr>
              <w:t>.00 – 1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2D102B" w:rsidRPr="00425F01">
              <w:rPr>
                <w:rFonts w:ascii="Merriweather" w:hAnsi="Merriweather" w:cs="Times New Roman"/>
                <w:sz w:val="18"/>
                <w:szCs w:val="18"/>
              </w:rPr>
              <w:t>.00</w:t>
            </w:r>
          </w:p>
          <w:p w14:paraId="2A40913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online (mail, MS Teams) po dogovoru</w:t>
            </w:r>
          </w:p>
        </w:tc>
      </w:tr>
      <w:tr w:rsidR="00425F01" w:rsidRPr="00425F01" w14:paraId="6890B5EA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CB9263F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8221" w:type="dxa"/>
            <w:gridSpan w:val="28"/>
          </w:tcPr>
          <w:p w14:paraId="55FD1162" w14:textId="7BE8443C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28520346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129FBFA2" w14:textId="77777777" w:rsidR="00DE1A78" w:rsidRPr="00425F01" w:rsidRDefault="00DE1A78" w:rsidP="004D32B6">
            <w:pPr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359" w:type="dxa"/>
            <w:gridSpan w:val="17"/>
          </w:tcPr>
          <w:p w14:paraId="1587535D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shd w:val="clear" w:color="auto" w:fill="F2F2F2" w:themeFill="background1" w:themeFillShade="F2"/>
          </w:tcPr>
          <w:p w14:paraId="0395E264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93" w:type="dxa"/>
            <w:gridSpan w:val="7"/>
          </w:tcPr>
          <w:p w14:paraId="281AD45F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3CBB90FB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6D546832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8221" w:type="dxa"/>
            <w:gridSpan w:val="28"/>
          </w:tcPr>
          <w:p w14:paraId="5A2E4936" w14:textId="1DCF96CF" w:rsidR="00DE1A78" w:rsidRPr="00425F01" w:rsidRDefault="00202B1E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Nikola Zmijarević, mag. hist. art.</w:t>
            </w:r>
          </w:p>
        </w:tc>
      </w:tr>
      <w:tr w:rsidR="00425F01" w:rsidRPr="00425F01" w14:paraId="1B478880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02B5CA66" w14:textId="77777777" w:rsidR="00DE1A78" w:rsidRPr="00425F01" w:rsidRDefault="00DE1A78" w:rsidP="004D32B6">
            <w:pPr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359" w:type="dxa"/>
            <w:gridSpan w:val="17"/>
          </w:tcPr>
          <w:p w14:paraId="13225D09" w14:textId="54D34CC9" w:rsidR="00DE1A78" w:rsidRPr="00425F01" w:rsidRDefault="009A52B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hyperlink r:id="rId11" w:tgtFrame="_blank" w:history="1">
              <w:r w:rsidR="00202B1E" w:rsidRPr="00425F01">
                <w:rPr>
                  <w:rStyle w:val="Hyperlink"/>
                  <w:rFonts w:ascii="Merriweather" w:hAnsi="Merriweather"/>
                  <w:color w:val="auto"/>
                  <w:sz w:val="18"/>
                  <w:szCs w:val="18"/>
                  <w:u w:val="none"/>
                  <w:shd w:val="clear" w:color="auto" w:fill="FFFFFF"/>
                </w:rPr>
                <w:t>nzmijarev21@unizd.hr</w:t>
              </w:r>
            </w:hyperlink>
          </w:p>
        </w:tc>
        <w:tc>
          <w:tcPr>
            <w:tcW w:w="1169" w:type="dxa"/>
            <w:gridSpan w:val="4"/>
            <w:shd w:val="clear" w:color="auto" w:fill="F2F2F2" w:themeFill="background1" w:themeFillShade="F2"/>
          </w:tcPr>
          <w:p w14:paraId="2857DBA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93" w:type="dxa"/>
            <w:gridSpan w:val="7"/>
          </w:tcPr>
          <w:p w14:paraId="612322C7" w14:textId="77777777" w:rsidR="00C13ACE" w:rsidRPr="00AE665E" w:rsidRDefault="00C13ACE" w:rsidP="00C13A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Četvrtkom 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1</w:t>
            </w:r>
            <w:r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.00-1</w:t>
            </w:r>
            <w:r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AE665E">
              <w:rPr>
                <w:rFonts w:ascii="Merriweather" w:hAnsi="Merriweather" w:cs="Times New Roman"/>
                <w:sz w:val="18"/>
                <w:szCs w:val="18"/>
              </w:rPr>
              <w:t>.00 sati</w:t>
            </w:r>
          </w:p>
          <w:p w14:paraId="4D92FED8" w14:textId="1BFA03F6" w:rsidR="00DE1A78" w:rsidRPr="00425F01" w:rsidRDefault="00C13ACE" w:rsidP="00C13ACE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AE665E">
              <w:rPr>
                <w:rFonts w:ascii="Merriweather" w:hAnsi="Merriweather" w:cs="Times New Roman"/>
                <w:sz w:val="18"/>
                <w:szCs w:val="18"/>
              </w:rPr>
              <w:t>online (mail, MS Teams) po dogovoru</w:t>
            </w:r>
          </w:p>
        </w:tc>
      </w:tr>
      <w:tr w:rsidR="00425F01" w:rsidRPr="00425F01" w14:paraId="48E806B8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24C5CC9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Suradnik na kolegiju</w:t>
            </w:r>
          </w:p>
        </w:tc>
        <w:tc>
          <w:tcPr>
            <w:tcW w:w="8221" w:type="dxa"/>
            <w:gridSpan w:val="28"/>
          </w:tcPr>
          <w:p w14:paraId="66904D08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5467D07B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0856A062" w14:textId="77777777" w:rsidR="00DE1A78" w:rsidRPr="00425F01" w:rsidRDefault="00DE1A78" w:rsidP="004D32B6">
            <w:pPr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4359" w:type="dxa"/>
            <w:gridSpan w:val="17"/>
          </w:tcPr>
          <w:p w14:paraId="7E53736A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4"/>
            <w:shd w:val="clear" w:color="auto" w:fill="F2F2F2" w:themeFill="background1" w:themeFillShade="F2"/>
          </w:tcPr>
          <w:p w14:paraId="627FA2F7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693" w:type="dxa"/>
            <w:gridSpan w:val="7"/>
          </w:tcPr>
          <w:p w14:paraId="559BC88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3856AF47" w14:textId="77777777" w:rsidTr="00624CCF">
        <w:tc>
          <w:tcPr>
            <w:tcW w:w="10348" w:type="dxa"/>
            <w:gridSpan w:val="29"/>
            <w:shd w:val="clear" w:color="auto" w:fill="D9D9D9" w:themeFill="background1" w:themeFillShade="D9"/>
          </w:tcPr>
          <w:p w14:paraId="2DB5F3CC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1D5292E4" w14:textId="77777777" w:rsidTr="00624CCF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708F0C49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559" w:type="dxa"/>
            <w:gridSpan w:val="4"/>
            <w:vAlign w:val="center"/>
          </w:tcPr>
          <w:p w14:paraId="3AD73006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775" w:type="dxa"/>
            <w:gridSpan w:val="10"/>
            <w:vAlign w:val="center"/>
          </w:tcPr>
          <w:p w14:paraId="6C5A3869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526" w:type="dxa"/>
            <w:gridSpan w:val="5"/>
            <w:vAlign w:val="center"/>
          </w:tcPr>
          <w:p w14:paraId="5C32F30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525" w:type="dxa"/>
            <w:gridSpan w:val="6"/>
            <w:vAlign w:val="center"/>
          </w:tcPr>
          <w:p w14:paraId="29A145B5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e-učenje</w:t>
            </w:r>
          </w:p>
        </w:tc>
        <w:tc>
          <w:tcPr>
            <w:tcW w:w="1836" w:type="dxa"/>
            <w:gridSpan w:val="3"/>
            <w:vAlign w:val="center"/>
          </w:tcPr>
          <w:p w14:paraId="2AFBEA27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25F01" w:rsidRPr="00425F01" w14:paraId="0134FF90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03D9FB90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C9488C5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775" w:type="dxa"/>
            <w:gridSpan w:val="10"/>
            <w:vAlign w:val="center"/>
          </w:tcPr>
          <w:p w14:paraId="494FD604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526" w:type="dxa"/>
            <w:gridSpan w:val="5"/>
            <w:vAlign w:val="center"/>
          </w:tcPr>
          <w:p w14:paraId="16D2393D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525" w:type="dxa"/>
            <w:gridSpan w:val="6"/>
            <w:vAlign w:val="center"/>
          </w:tcPr>
          <w:p w14:paraId="19EA8E36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836" w:type="dxa"/>
            <w:gridSpan w:val="3"/>
            <w:vAlign w:val="center"/>
          </w:tcPr>
          <w:p w14:paraId="565E782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425F01" w:rsidRPr="00425F01" w14:paraId="66F0D334" w14:textId="77777777" w:rsidTr="00624CCF">
        <w:tc>
          <w:tcPr>
            <w:tcW w:w="3686" w:type="dxa"/>
            <w:gridSpan w:val="5"/>
            <w:shd w:val="clear" w:color="auto" w:fill="F2F2F2" w:themeFill="background1" w:themeFillShade="F2"/>
          </w:tcPr>
          <w:p w14:paraId="693CE70A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6662" w:type="dxa"/>
            <w:gridSpan w:val="24"/>
            <w:vAlign w:val="center"/>
          </w:tcPr>
          <w:p w14:paraId="663E64CE" w14:textId="77777777" w:rsidR="002B6295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 xml:space="preserve">Steći vještine prepoznavanja, analiziranja i interpretiranja određenih likovnih ili arhitektonskih fenomena ili djela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na području današnje Italije u razdoblju nakon Tridentskog sabora </w:t>
            </w: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te primijeniti stečeno znanje u rješavanju istraživačkih problema u stručnim radovima odgovarajuće složenosti.</w:t>
            </w:r>
          </w:p>
          <w:p w14:paraId="5519C39F" w14:textId="1D77E1BF" w:rsidR="00DE1A78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Znati a</w:t>
            </w:r>
            <w:r w:rsidR="00DE1A78" w:rsidRPr="00425F01">
              <w:rPr>
                <w:rFonts w:ascii="Merriweather" w:hAnsi="Merriweather" w:cs="Calibri"/>
                <w:noProof/>
                <w:sz w:val="18"/>
                <w:szCs w:val="18"/>
              </w:rPr>
              <w:t>nalizirati i kritički prosuditi likovna djela i arhitekturu baroka na području Apeninskog poluotoka uz primjenu relevantnih znanja i vještina  stečenih na kolegijima prijašnjih godina studija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.</w:t>
            </w:r>
          </w:p>
          <w:p w14:paraId="31AB5010" w14:textId="77777777" w:rsidR="002B6295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lastRenderedPageBreak/>
              <w:t>Identificirati temeljne karakteristike stila u djelima likovnih umjetnosti i arhitekture talijanskog baroka te ih komentirati putem ilustrativnog materijala.</w:t>
            </w:r>
          </w:p>
          <w:p w14:paraId="434019AF" w14:textId="77777777" w:rsidR="002B6295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P</w:t>
            </w: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oznavati i koristiti pisane izvore u analizi i interpretaciji umjetničkih djela te kritički tumačiti njihove sveze</w:t>
            </w:r>
          </w:p>
          <w:p w14:paraId="7CEBE02F" w14:textId="77777777" w:rsidR="00DE1A78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Znati i</w:t>
            </w:r>
            <w:r w:rsidR="001D491F" w:rsidRPr="00425F01">
              <w:rPr>
                <w:rFonts w:ascii="Merriweather" w:hAnsi="Merriweather"/>
                <w:noProof/>
                <w:sz w:val="18"/>
                <w:szCs w:val="18"/>
              </w:rPr>
              <w:t>nterpretirati i uočavati uzročno-posljedične veze između naručitelja i umjetnika</w:t>
            </w:r>
            <w:r w:rsidRPr="00425F01">
              <w:rPr>
                <w:rFonts w:ascii="Merriweather" w:hAnsi="Merriweather"/>
                <w:noProof/>
                <w:sz w:val="18"/>
                <w:szCs w:val="18"/>
              </w:rPr>
              <w:t>.</w:t>
            </w:r>
          </w:p>
          <w:p w14:paraId="2371FC82" w14:textId="49842103" w:rsidR="002B6295" w:rsidRPr="00425F01" w:rsidRDefault="002B6295" w:rsidP="002B6295">
            <w:pPr>
              <w:pStyle w:val="ListParagraph"/>
              <w:numPr>
                <w:ilvl w:val="0"/>
                <w:numId w:val="6"/>
              </w:numPr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Samostalno istražiti, pripremiti i prezentirati temu na pismeni i usmeni način prema utvrđenoj metodologiji.</w:t>
            </w:r>
          </w:p>
        </w:tc>
      </w:tr>
      <w:tr w:rsidR="00425F01" w:rsidRPr="00425F01" w14:paraId="7812B612" w14:textId="77777777" w:rsidTr="00624CCF">
        <w:tc>
          <w:tcPr>
            <w:tcW w:w="3686" w:type="dxa"/>
            <w:gridSpan w:val="5"/>
            <w:shd w:val="clear" w:color="auto" w:fill="F2F2F2" w:themeFill="background1" w:themeFillShade="F2"/>
          </w:tcPr>
          <w:p w14:paraId="3FE352C6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Ishodi učenja na razini programa kojima kolegij doprinosi</w:t>
            </w:r>
          </w:p>
        </w:tc>
        <w:tc>
          <w:tcPr>
            <w:tcW w:w="6662" w:type="dxa"/>
            <w:gridSpan w:val="24"/>
            <w:vAlign w:val="center"/>
          </w:tcPr>
          <w:p w14:paraId="5380A193" w14:textId="77777777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Znati prepoznati najznačajnije umjetnike i djela te razumjeti značajke i razvoj stilskih razdoblja.</w:t>
            </w:r>
          </w:p>
          <w:p w14:paraId="37ED3CDB" w14:textId="1C94777F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Klasificirati osnovne sadržaje u jasne opisne kategorije relevantne za povijest arhitekture i likovnih umjetnosti, a potom je zorno prezentirati</w:t>
            </w:r>
          </w:p>
          <w:p w14:paraId="6F3EED10" w14:textId="56089235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Znati p</w:t>
            </w:r>
            <w:r w:rsidR="001D491F" w:rsidRPr="00425F01">
              <w:rPr>
                <w:rFonts w:ascii="Merriweather" w:hAnsi="Merriweather" w:cs="Times New Roman"/>
                <w:sz w:val="18"/>
                <w:szCs w:val="18"/>
              </w:rPr>
              <w:t>repoznati, definirati i klasificirati ključne stileme određenog umjetničkog djela ili pojave, kao i interpretirati i kritički prosuditi koncepte njihove oblikovne, značenjske i strukturne razine</w:t>
            </w:r>
          </w:p>
          <w:p w14:paraId="21DDD386" w14:textId="6CAA901A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Usvojiti i primijeniti osnovnu metodologiju komparativne analize i argumentacije na temelju promatranja i promišljanja umjetničkog djela</w:t>
            </w:r>
          </w:p>
          <w:p w14:paraId="6667284F" w14:textId="1B239DA5" w:rsidR="00425F01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/>
                <w:noProof/>
                <w:sz w:val="18"/>
                <w:szCs w:val="18"/>
              </w:rPr>
              <w:t>Diferencirati modele pristupa umjetničkom djelu s obzirom na njegovu namjenu, strukturu i značenje</w:t>
            </w:r>
          </w:p>
          <w:p w14:paraId="7393F36B" w14:textId="5C196A1C" w:rsidR="001D491F" w:rsidRPr="00425F01" w:rsidRDefault="00425F01" w:rsidP="00425F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>K</w:t>
            </w:r>
            <w:r w:rsidR="001D491F" w:rsidRPr="00425F01">
              <w:rPr>
                <w:rFonts w:ascii="Merriweather" w:hAnsi="Merriweather"/>
                <w:sz w:val="18"/>
                <w:szCs w:val="18"/>
              </w:rPr>
              <w:t>ritički prosuđivati o kontekstu nastanka umjetničkih djela i pojava i sagledavati ih u kontekstima razvoja kulturnih identiteta</w:t>
            </w:r>
          </w:p>
          <w:p w14:paraId="084C7434" w14:textId="1E908BA1" w:rsidR="00DE1A78" w:rsidRPr="00425F01" w:rsidRDefault="00DE1A78" w:rsidP="00425F01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22CE3800" w14:textId="77777777" w:rsidTr="00624CCF">
        <w:tc>
          <w:tcPr>
            <w:tcW w:w="10348" w:type="dxa"/>
            <w:gridSpan w:val="29"/>
            <w:shd w:val="clear" w:color="auto" w:fill="D9D9D9" w:themeFill="background1" w:themeFillShade="D9"/>
          </w:tcPr>
          <w:p w14:paraId="00DFBFD0" w14:textId="77777777" w:rsidR="00DE1A78" w:rsidRPr="00425F01" w:rsidRDefault="00DE1A78" w:rsidP="004D32B6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25F01" w:rsidRPr="00425F01" w14:paraId="1CA9B45B" w14:textId="77777777" w:rsidTr="00624CCF">
        <w:trPr>
          <w:trHeight w:val="190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C471CA2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559" w:type="dxa"/>
            <w:gridSpan w:val="4"/>
            <w:vAlign w:val="center"/>
          </w:tcPr>
          <w:p w14:paraId="2F2266E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775" w:type="dxa"/>
            <w:gridSpan w:val="10"/>
            <w:vAlign w:val="center"/>
          </w:tcPr>
          <w:p w14:paraId="55D196CF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526" w:type="dxa"/>
            <w:gridSpan w:val="5"/>
            <w:vAlign w:val="center"/>
          </w:tcPr>
          <w:p w14:paraId="6493719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525" w:type="dxa"/>
            <w:gridSpan w:val="6"/>
            <w:vAlign w:val="center"/>
          </w:tcPr>
          <w:p w14:paraId="0778B6E0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836" w:type="dxa"/>
            <w:gridSpan w:val="3"/>
            <w:vAlign w:val="center"/>
          </w:tcPr>
          <w:p w14:paraId="3D0C51C5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425F01" w:rsidRPr="00425F01" w14:paraId="5A9685D3" w14:textId="77777777" w:rsidTr="00624CCF">
        <w:trPr>
          <w:trHeight w:val="190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3578CCF8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5C0BA0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775" w:type="dxa"/>
            <w:gridSpan w:val="10"/>
            <w:vAlign w:val="center"/>
          </w:tcPr>
          <w:p w14:paraId="4436E88B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526" w:type="dxa"/>
            <w:gridSpan w:val="5"/>
            <w:vAlign w:val="center"/>
          </w:tcPr>
          <w:p w14:paraId="0983FA3C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525" w:type="dxa"/>
            <w:gridSpan w:val="6"/>
            <w:vAlign w:val="center"/>
          </w:tcPr>
          <w:p w14:paraId="27238C31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836" w:type="dxa"/>
            <w:gridSpan w:val="3"/>
            <w:vAlign w:val="center"/>
          </w:tcPr>
          <w:p w14:paraId="19C5F6B7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seminar</w:t>
            </w:r>
          </w:p>
        </w:tc>
      </w:tr>
      <w:tr w:rsidR="00425F01" w:rsidRPr="00425F01" w14:paraId="72A83563" w14:textId="77777777" w:rsidTr="00624CCF">
        <w:trPr>
          <w:trHeight w:val="190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5B98C418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EA7C1C3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775" w:type="dxa"/>
            <w:gridSpan w:val="10"/>
            <w:vAlign w:val="center"/>
          </w:tcPr>
          <w:p w14:paraId="54C0FEAD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526" w:type="dxa"/>
            <w:gridSpan w:val="5"/>
            <w:vAlign w:val="center"/>
          </w:tcPr>
          <w:p w14:paraId="0AF70C77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3361" w:type="dxa"/>
            <w:gridSpan w:val="9"/>
            <w:vAlign w:val="center"/>
          </w:tcPr>
          <w:p w14:paraId="42A5EDFF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ostalo: </w:t>
            </w:r>
          </w:p>
        </w:tc>
      </w:tr>
      <w:tr w:rsidR="00425F01" w:rsidRPr="00425F01" w14:paraId="4CBA6EDC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3A150A6E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8221" w:type="dxa"/>
            <w:gridSpan w:val="28"/>
            <w:vAlign w:val="center"/>
          </w:tcPr>
          <w:p w14:paraId="3B12B450" w14:textId="77777777" w:rsidR="00AC2C6C" w:rsidRDefault="00AE0CC4" w:rsidP="00AC2C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>Uvjet za pristup ispitu je stjecanje prava na potpis koji se stječe pozitivno ocijenjenim pismenim tekstom seminarskog rada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  <w:r w:rsidRPr="00AE665E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A66023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Vrednuje se i pohađanje nastave. </w:t>
            </w:r>
          </w:p>
          <w:p w14:paraId="67D40B17" w14:textId="107EC8BE" w:rsidR="00DE1A78" w:rsidRPr="00425F01" w:rsidRDefault="00AE0CC4" w:rsidP="00AC2C6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Studenti su dužni izraditi seminarski rad u pismenom obliku (najmanje </w:t>
            </w:r>
            <w:r w:rsidR="005F701D">
              <w:rPr>
                <w:rFonts w:ascii="Merriweather" w:hAnsi="Merriweather"/>
                <w:noProof/>
                <w:sz w:val="18"/>
                <w:szCs w:val="18"/>
              </w:rPr>
              <w:t>12</w:t>
            </w:r>
            <w:r w:rsidRPr="00AE665E">
              <w:rPr>
                <w:rFonts w:ascii="Merriweather" w:hAnsi="Merriweather"/>
                <w:noProof/>
                <w:sz w:val="18"/>
                <w:szCs w:val="18"/>
              </w:rPr>
              <w:t xml:space="preserve"> kartica teksta), te ga prezentirati u vidu usmenog izlaganja </w:t>
            </w:r>
            <w:r w:rsidR="00217624" w:rsidRPr="00425F01">
              <w:rPr>
                <w:rFonts w:ascii="Merriweather" w:hAnsi="Merriweather"/>
                <w:noProof/>
                <w:sz w:val="18"/>
                <w:szCs w:val="18"/>
              </w:rPr>
              <w:t>(</w:t>
            </w:r>
            <w:r>
              <w:rPr>
                <w:rFonts w:ascii="Merriweather" w:hAnsi="Merriweather"/>
                <w:noProof/>
                <w:sz w:val="18"/>
                <w:szCs w:val="18"/>
              </w:rPr>
              <w:t>20-</w:t>
            </w:r>
            <w:r w:rsidR="00217624" w:rsidRPr="00425F01">
              <w:rPr>
                <w:rFonts w:ascii="Merriweather" w:hAnsi="Merriweather"/>
                <w:noProof/>
                <w:sz w:val="18"/>
                <w:szCs w:val="18"/>
              </w:rPr>
              <w:t>30 minuta trajanja).</w:t>
            </w:r>
          </w:p>
        </w:tc>
      </w:tr>
      <w:tr w:rsidR="00425F01" w:rsidRPr="00425F01" w14:paraId="212CB1C3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73BD147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3242" w:type="dxa"/>
            <w:gridSpan w:val="13"/>
          </w:tcPr>
          <w:p w14:paraId="3CD86516" w14:textId="77777777" w:rsidR="00DE1A78" w:rsidRPr="00425F01" w:rsidRDefault="00B7299E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 xml:space="preserve"> zimski ispitni rok</w:t>
            </w:r>
          </w:p>
        </w:tc>
        <w:tc>
          <w:tcPr>
            <w:tcW w:w="2518" w:type="dxa"/>
            <w:gridSpan w:val="9"/>
          </w:tcPr>
          <w:p w14:paraId="54AAE418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Mincho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461" w:type="dxa"/>
            <w:gridSpan w:val="6"/>
          </w:tcPr>
          <w:p w14:paraId="3AFD4429" w14:textId="77777777" w:rsidR="00DE1A78" w:rsidRPr="00425F01" w:rsidRDefault="00B7299E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DE1A78" w:rsidRPr="00425F01">
              <w:rPr>
                <w:rFonts w:ascii="Merriweather" w:hAnsi="Merriweather" w:cs="Times New Roman"/>
                <w:sz w:val="18"/>
                <w:szCs w:val="18"/>
              </w:rPr>
              <w:t>jesenski ispitni rok</w:t>
            </w:r>
          </w:p>
        </w:tc>
      </w:tr>
      <w:tr w:rsidR="00425F01" w:rsidRPr="00425F01" w14:paraId="71961744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4AAC49A6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3242" w:type="dxa"/>
            <w:gridSpan w:val="13"/>
            <w:vAlign w:val="center"/>
          </w:tcPr>
          <w:p w14:paraId="4EEE8989" w14:textId="77777777" w:rsidR="00DE1A78" w:rsidRDefault="00E747EC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29. 01. 2025. (12:00h)</w:t>
            </w:r>
          </w:p>
          <w:p w14:paraId="4E924DE7" w14:textId="38149FD0" w:rsidR="00E747EC" w:rsidRPr="00425F01" w:rsidRDefault="00E747EC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12. 02. 2025. (12:00h)</w:t>
            </w:r>
          </w:p>
        </w:tc>
        <w:tc>
          <w:tcPr>
            <w:tcW w:w="2518" w:type="dxa"/>
            <w:gridSpan w:val="9"/>
            <w:vAlign w:val="center"/>
          </w:tcPr>
          <w:p w14:paraId="5DC386A2" w14:textId="77777777" w:rsidR="00DE1A78" w:rsidRPr="00425F01" w:rsidRDefault="00DE1A78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6"/>
            <w:vAlign w:val="center"/>
          </w:tcPr>
          <w:p w14:paraId="3110EE63" w14:textId="6F2297E0" w:rsidR="00DE1A78" w:rsidRPr="00425F01" w:rsidRDefault="007C482B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Rujan 2025. (https://pum.unizd.hr/ispitni-termini1)</w:t>
            </w:r>
          </w:p>
        </w:tc>
      </w:tr>
      <w:tr w:rsidR="00425F01" w:rsidRPr="00425F01" w14:paraId="2C9A214A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6077A99" w14:textId="77777777" w:rsidR="00DE1A78" w:rsidRPr="00425F01" w:rsidRDefault="00DE1A78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8221" w:type="dxa"/>
            <w:gridSpan w:val="28"/>
          </w:tcPr>
          <w:p w14:paraId="07F712D5" w14:textId="77777777" w:rsidR="00DE1A78" w:rsidRPr="00425F01" w:rsidRDefault="00DE1A78" w:rsidP="00672FFB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Ciljevi kolegija su postizanje jasnoga uvida i razumijevanja likovnih odlika, stilskih struktura i transformacija arhitekture i likovnih umjetnosti na tlu Italije u periodu </w:t>
            </w:r>
            <w:r w:rsidR="004D32B6" w:rsidRPr="00425F01">
              <w:rPr>
                <w:rFonts w:ascii="Merriweather" w:eastAsia="MS Gothic" w:hAnsi="Merriweather" w:cs="Times New Roman"/>
                <w:sz w:val="18"/>
                <w:szCs w:val="18"/>
              </w:rPr>
              <w:t>nakon Tridentskog sabora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te stjecanje vještine kritičkoga sagledavanja ključnih oblikovnih fenomena uz prepoznavanje i mogućnost interpretacije važnijih likovnih i arhitektonskih pojava iz vremena i prostora kojim se kolegij bavi</w:t>
            </w:r>
            <w:r w:rsidR="00672FFB" w:rsidRPr="00425F01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</w:tc>
      </w:tr>
      <w:tr w:rsidR="00425F01" w:rsidRPr="00425F01" w14:paraId="448CB060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2FFBD84B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8221" w:type="dxa"/>
            <w:gridSpan w:val="28"/>
            <w:vAlign w:val="center"/>
          </w:tcPr>
          <w:p w14:paraId="6BA588DD" w14:textId="77777777" w:rsidR="005257A7" w:rsidRPr="00425F01" w:rsidRDefault="005257A7" w:rsidP="00672FFB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UVOD</w:t>
            </w:r>
          </w:p>
          <w:p w14:paraId="48807B66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Kulturno-povijesni i religijski kontekst 17. i 18. stoljeća u Italiji</w:t>
            </w:r>
          </w:p>
          <w:p w14:paraId="040ACE4D" w14:textId="77777777" w:rsidR="00CE2628" w:rsidRPr="00425F01" w:rsidRDefault="00CE2628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Tridentski koncil</w:t>
            </w:r>
          </w:p>
          <w:p w14:paraId="2D991613" w14:textId="77777777" w:rsidR="00672FFB" w:rsidRPr="00425F01" w:rsidRDefault="005257A7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Periodizacija</w:t>
            </w:r>
          </w:p>
          <w:p w14:paraId="64F08FEC" w14:textId="77777777" w:rsidR="004D32B6" w:rsidRPr="00425F01" w:rsidRDefault="005257A7" w:rsidP="00672FFB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ARHITEKTURA 17. I 18. STOLJEĆA U ITALIJI</w:t>
            </w:r>
          </w:p>
          <w:p w14:paraId="7BCE3356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Urbanizam Rima</w:t>
            </w:r>
          </w:p>
          <w:p w14:paraId="30946BF2" w14:textId="77777777" w:rsidR="004D32B6" w:rsidRPr="00425F01" w:rsidRDefault="004D32B6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Ranobarokna arhitektura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  <w:r w:rsidR="005257A7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crkva Il Gesu i longitudinalne crkve ranog baroka u Rimu; Karlo Boromejski </w:t>
            </w:r>
            <w:r w:rsidR="005257A7" w:rsidRPr="00425F01">
              <w:rPr>
                <w:rFonts w:ascii="Merriweather" w:hAnsi="Merriweather"/>
                <w:i/>
                <w:sz w:val="18"/>
                <w:szCs w:val="18"/>
              </w:rPr>
              <w:t>Instructiones fabricae et supellectillis ecclesiasstice</w:t>
            </w:r>
            <w:r w:rsidR="005257A7" w:rsidRPr="00425F01">
              <w:rPr>
                <w:rFonts w:ascii="Merriweather" w:hAnsi="Merriweather"/>
                <w:sz w:val="18"/>
                <w:szCs w:val="18"/>
              </w:rPr>
              <w:t xml:space="preserve">), </w:t>
            </w:r>
            <w:r w:rsidR="005257A7" w:rsidRPr="00425F01">
              <w:rPr>
                <w:rFonts w:ascii="Merriweather" w:hAnsi="Merriweather" w:cs="Calibri"/>
                <w:noProof/>
                <w:sz w:val="18"/>
                <w:szCs w:val="18"/>
              </w:rPr>
              <w:t>ranobarokni arhitekti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  <w:r w:rsidR="005257A7" w:rsidRPr="00425F01">
              <w:rPr>
                <w:rFonts w:ascii="Merriweather" w:hAnsi="Merriweather" w:cs="Calibri"/>
                <w:noProof/>
                <w:sz w:val="18"/>
                <w:szCs w:val="18"/>
              </w:rPr>
              <w:t>C. Maderno, D. Fontana</w:t>
            </w:r>
          </w:p>
          <w:p w14:paraId="48FDE693" w14:textId="77777777" w:rsidR="00CE2628" w:rsidRPr="00425F01" w:rsidRDefault="00CE262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Ranobarokna profana arhi</w:t>
            </w:r>
            <w:r w:rsidR="00F86DD2" w:rsidRPr="00425F01">
              <w:rPr>
                <w:rFonts w:ascii="Merriweather" w:hAnsi="Merriweather" w:cs="Calibri"/>
                <w:noProof/>
                <w:sz w:val="18"/>
                <w:szCs w:val="18"/>
              </w:rPr>
              <w:t>tektura: Palazzo Barberini</w:t>
            </w:r>
          </w:p>
          <w:p w14:paraId="4F837011" w14:textId="77777777" w:rsidR="00F86DD2" w:rsidRPr="00425F01" w:rsidRDefault="00F86DD2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Ranobarokna arhitektura Izvan Rima: ovalne crkve</w:t>
            </w:r>
          </w:p>
          <w:p w14:paraId="006F0DC7" w14:textId="77777777" w:rsidR="00CE2628" w:rsidRPr="00425F01" w:rsidRDefault="00CE2628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Visokobarokna arhitektura Rima</w:t>
            </w:r>
          </w:p>
          <w:p w14:paraId="3F70375A" w14:textId="77777777" w:rsidR="004D32B6" w:rsidRPr="00425F01" w:rsidRDefault="00CE2628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lastRenderedPageBreak/>
              <w:t xml:space="preserve">Arhitekti: P. da Cortona, 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G. L. Bernini,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F. Borromini</w:t>
            </w:r>
            <w:r w:rsidR="00F86DD2" w:rsidRPr="00425F01">
              <w:rPr>
                <w:rFonts w:ascii="Merriweather" w:hAnsi="Merriweather" w:cs="Calibri"/>
                <w:noProof/>
                <w:sz w:val="18"/>
                <w:szCs w:val="18"/>
              </w:rPr>
              <w:t>, C. Rainaldi</w:t>
            </w:r>
          </w:p>
          <w:p w14:paraId="4F084A0B" w14:textId="77777777" w:rsidR="005257A7" w:rsidRPr="00425F01" w:rsidRDefault="00CE2628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Visokobarokna sakralna arhitektura i oprema crkava, profana arhiteltura</w:t>
            </w:r>
          </w:p>
          <w:p w14:paraId="0C0D5ED7" w14:textId="77777777" w:rsidR="00F86DD2" w:rsidRPr="00425F01" w:rsidRDefault="00F86DD2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Arhitektura 18. stoljeća u Rimu: C. Fontana</w:t>
            </w:r>
          </w:p>
          <w:p w14:paraId="77FC2595" w14:textId="77777777" w:rsidR="00CE2628" w:rsidRPr="00425F01" w:rsidRDefault="005257A7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A</w:t>
            </w:r>
            <w:r w:rsidR="00F86DD2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rhitektura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17. i 18. stoljeću</w:t>
            </w:r>
            <w:r w:rsidR="00CE2628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 u sjevernoj Italiji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</w:p>
          <w:p w14:paraId="1F3AD046" w14:textId="77777777" w:rsidR="004D32B6" w:rsidRPr="00425F01" w:rsidRDefault="00F86DD2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Venecija: 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>B. Longhena, G. Massari</w:t>
            </w:r>
          </w:p>
          <w:p w14:paraId="2E54CCBF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Arhitektura kasnog baroka u Pijemontu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: G. Guarini, F. Juvar</w:t>
            </w:r>
            <w:r w:rsidR="00B7299E" w:rsidRPr="00425F01">
              <w:rPr>
                <w:rFonts w:ascii="Merriweather" w:hAnsi="Merriweather" w:cs="Calibri"/>
                <w:noProof/>
                <w:sz w:val="18"/>
                <w:szCs w:val="18"/>
              </w:rPr>
              <w:t>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a, B. Vittone</w:t>
            </w:r>
          </w:p>
          <w:p w14:paraId="063F8186" w14:textId="77777777" w:rsidR="00F86DD2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Stambena arhitektura kasnog baroka u Italiji</w:t>
            </w:r>
          </w:p>
          <w:p w14:paraId="4D58A5C1" w14:textId="77777777" w:rsidR="004D32B6" w:rsidRPr="00425F01" w:rsidRDefault="00F86DD2" w:rsidP="00672FFB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SKULPTURA 17. I 18. STOLJEĆA U ITALIJI</w:t>
            </w:r>
          </w:p>
          <w:p w14:paraId="5CDBC02B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Skulptura ranog, visokog i kasnog baroka u Italiji</w:t>
            </w:r>
          </w:p>
          <w:p w14:paraId="75681067" w14:textId="77777777" w:rsidR="00297518" w:rsidRPr="00425F01" w:rsidRDefault="0029751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Najznačajniji skulptori u Rimu:</w:t>
            </w:r>
          </w:p>
          <w:p w14:paraId="344A3701" w14:textId="77777777" w:rsidR="004D32B6" w:rsidRPr="00425F01" w:rsidRDefault="004D32B6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G. L. Bernini, A. Algardi, F. Duquesnoy</w:t>
            </w:r>
          </w:p>
          <w:p w14:paraId="1E2CF74F" w14:textId="77777777" w:rsidR="00297518" w:rsidRPr="00425F01" w:rsidRDefault="0029751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Postridenttska oprema sakralnih interijera</w:t>
            </w:r>
          </w:p>
          <w:p w14:paraId="3E18524A" w14:textId="77777777" w:rsidR="00297518" w:rsidRPr="00425F01" w:rsidRDefault="00B7299E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Naručitelji skulptorskih djela. P</w:t>
            </w:r>
            <w:r w:rsidR="00297518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raksa i studije slučaja:</w:t>
            </w:r>
          </w:p>
          <w:p w14:paraId="4619AA63" w14:textId="77777777" w:rsidR="00297518" w:rsidRPr="00425F01" w:rsidRDefault="0029751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sakralne i privatne narudžbe</w:t>
            </w:r>
          </w:p>
          <w:p w14:paraId="61AA7912" w14:textId="77777777" w:rsidR="00297518" w:rsidRPr="00425F01" w:rsidRDefault="00297518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Skulptura 17. i 18. stoljeća u Veneciji:</w:t>
            </w:r>
          </w:p>
          <w:p w14:paraId="63F390F6" w14:textId="77777777" w:rsidR="004D32B6" w:rsidRPr="00425F01" w:rsidRDefault="00297518" w:rsidP="00672FFB">
            <w:pPr>
              <w:ind w:left="28"/>
              <w:jc w:val="both"/>
              <w:rPr>
                <w:rFonts w:ascii="Merriweather" w:hAnsi="Merriweather" w:cs="Calibri"/>
                <w:b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SLIKARSTVO 17. I 18. STOLJEĆA U ITALIJI</w:t>
            </w:r>
          </w:p>
          <w:p w14:paraId="120D1D03" w14:textId="77777777" w:rsidR="00583F57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Temelji </w:t>
            </w:r>
            <w:r w:rsidR="00583F57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rano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baroknog slikarstva u Italiji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</w:p>
          <w:p w14:paraId="1C1EC84B" w14:textId="77777777" w:rsidR="00583F57" w:rsidRPr="00425F01" w:rsidRDefault="00583F57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Bolonjska slikarska škola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braća Carracci i njihovi sljedbenici (G. Reni, F. Albani, G. Lanfranco, Domenichino, Guercino); 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Caravaggio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i njegovi sljed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benici (O. i  A. Gentileschi); S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>likarstvo izvan Rima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: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</w:p>
          <w:p w14:paraId="63F6B4AB" w14:textId="77777777" w:rsidR="004D32B6" w:rsidRPr="00425F01" w:rsidRDefault="00583F57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Slikarstvo 17. stoljeća u Veneciji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: Palma Mlađi i slike u Duždevoj Palači, Pittori di sette maniere, aktivnost doseljenih slikara u Veneciji (Bernardo Strozzi…)</w:t>
            </w:r>
          </w:p>
          <w:p w14:paraId="0A7DF2A5" w14:textId="77777777" w:rsidR="004D32B6" w:rsidRPr="00425F01" w:rsidRDefault="004D32B6" w:rsidP="00672FFB">
            <w:pPr>
              <w:ind w:left="28"/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Slikarske struje visokog baroka u Rimu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: prevladavanje klasicističkog ukusa, značajni fresko ciklusi (P. da Cortona, C. Maratti, G. B. Gaulli, A. Pozzo</w:t>
            </w:r>
            <w:r w:rsidR="00583F57" w:rsidRPr="00425F01">
              <w:rPr>
                <w:rFonts w:ascii="Merriweather" w:hAnsi="Merriweather" w:cs="Calibri"/>
                <w:noProof/>
                <w:sz w:val="18"/>
                <w:szCs w:val="18"/>
              </w:rPr>
              <w:t>)</w:t>
            </w:r>
          </w:p>
          <w:p w14:paraId="1CD25459" w14:textId="77777777" w:rsidR="004D32B6" w:rsidRPr="00425F01" w:rsidRDefault="004D32B6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Slikarstvo </w:t>
            </w:r>
            <w:r w:rsidR="00583F57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18. stoljeća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 u Italiji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: </w:t>
            </w:r>
            <w:r w:rsidR="00583F57" w:rsidRPr="00425F01">
              <w:rPr>
                <w:rFonts w:ascii="Merriweather" w:hAnsi="Merriweather" w:cs="Calibri"/>
                <w:noProof/>
                <w:sz w:val="18"/>
                <w:szCs w:val="18"/>
              </w:rPr>
              <w:t>Dekoracije interijera mletačkih palača</w:t>
            </w:r>
            <w:r w:rsidR="008D0806" w:rsidRPr="00425F01">
              <w:rPr>
                <w:rFonts w:ascii="Merriweather" w:hAnsi="Merriweather" w:cs="Calibri"/>
                <w:noProof/>
                <w:sz w:val="18"/>
                <w:szCs w:val="18"/>
              </w:rPr>
              <w:t>: od barokne veličanstvenosti do rokoko elegancije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(</w:t>
            </w:r>
            <w:r w:rsidR="008D080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F. Benković,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S. Ricci, G. B. Piazzetta,  G. </w:t>
            </w:r>
            <w:r w:rsidR="008D0806" w:rsidRPr="00425F01">
              <w:rPr>
                <w:rFonts w:ascii="Merriweather" w:hAnsi="Merriweather" w:cs="Calibri"/>
                <w:noProof/>
                <w:sz w:val="18"/>
                <w:szCs w:val="18"/>
              </w:rPr>
              <w:t>B. Tiepolo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)</w:t>
            </w:r>
          </w:p>
          <w:p w14:paraId="4BFA9AD8" w14:textId="77777777" w:rsidR="004D32B6" w:rsidRPr="00425F01" w:rsidRDefault="008D0806" w:rsidP="00672FFB">
            <w:pPr>
              <w:jc w:val="both"/>
              <w:rPr>
                <w:rFonts w:ascii="Merriweather" w:hAnsi="Merriweather" w:cs="Calibri"/>
                <w:i/>
                <w:noProof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S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>likarski žanrovi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u 17. i 18. stoljeću: pejzaži, žanr slikarstvo, portreti, vedute (Canaletto);</w:t>
            </w:r>
            <w:r w:rsidR="004D32B6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="004D32B6"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Grand Tour</w:t>
            </w:r>
          </w:p>
          <w:p w14:paraId="6813395E" w14:textId="77777777" w:rsidR="00FC1AA6" w:rsidRPr="00425F01" w:rsidRDefault="00672FFB" w:rsidP="00672FFB">
            <w:pPr>
              <w:jc w:val="both"/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</w:pPr>
            <w:r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 xml:space="preserve">Tržište umjetnina </w:t>
            </w:r>
            <w:r w:rsidR="00FC1AA6" w:rsidRPr="00425F01">
              <w:rPr>
                <w:rFonts w:ascii="Merriweather" w:hAnsi="Merriweather" w:cs="Calibri"/>
                <w:noProof/>
                <w:sz w:val="18"/>
                <w:szCs w:val="18"/>
                <w:u w:val="single"/>
              </w:rPr>
              <w:t>u 17. i 18. stoljeću u Italiji</w:t>
            </w:r>
          </w:p>
        </w:tc>
      </w:tr>
      <w:tr w:rsidR="00425F01" w:rsidRPr="00425F01" w14:paraId="5BA8BB5C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64573BEC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8221" w:type="dxa"/>
            <w:gridSpan w:val="28"/>
          </w:tcPr>
          <w:p w14:paraId="01A2BFE7" w14:textId="77777777" w:rsidR="004D32B6" w:rsidRPr="00425F01" w:rsidRDefault="004D32B6" w:rsidP="00672FFB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B. Boucher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Italian Baroque Sculpture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Norberg-Schulz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architecture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2003.;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Wittkower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Art and Architecture in Italy, 1600-1750,vol. 1-3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1999.;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R. Neuman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 xml:space="preserve">Baroque and Rococo Art and Architecture, </w:t>
            </w:r>
            <w:r w:rsidRPr="00425F01">
              <w:rPr>
                <w:rFonts w:ascii="Merriweather" w:hAnsi="Merriweather"/>
                <w:sz w:val="18"/>
                <w:szCs w:val="18"/>
              </w:rPr>
              <w:t>Pearson Educatio</w:t>
            </w:r>
            <w:r w:rsidR="008D0806" w:rsidRPr="00425F01">
              <w:rPr>
                <w:rFonts w:ascii="Merriweather" w:hAnsi="Merriweather"/>
                <w:sz w:val="18"/>
                <w:szCs w:val="18"/>
              </w:rPr>
              <w:t>n, 2013. (</w:t>
            </w:r>
            <w:r w:rsidR="009B1598" w:rsidRPr="00425F01">
              <w:rPr>
                <w:rFonts w:ascii="Merriweather" w:hAnsi="Merriweather"/>
                <w:sz w:val="18"/>
                <w:szCs w:val="18"/>
              </w:rPr>
              <w:t>str.:1-147.; 432-449.)</w:t>
            </w:r>
            <w:r w:rsidR="008D0806" w:rsidRPr="00425F01">
              <w:rPr>
                <w:rFonts w:ascii="Merriweather" w:hAnsi="Merriweather"/>
                <w:sz w:val="18"/>
                <w:szCs w:val="18"/>
              </w:rPr>
              <w:t xml:space="preserve">; </w:t>
            </w:r>
            <w:r w:rsidR="008D0806" w:rsidRPr="00425F01">
              <w:rPr>
                <w:rFonts w:ascii="Merriweather" w:hAnsi="Merriweather"/>
                <w:b/>
                <w:i/>
                <w:sz w:val="18"/>
                <w:szCs w:val="18"/>
              </w:rPr>
              <w:t>Venice</w:t>
            </w:r>
            <w:r w:rsidR="009B1598" w:rsidRPr="00425F01">
              <w:rPr>
                <w:rFonts w:ascii="Merriweather" w:hAnsi="Merriweather"/>
                <w:b/>
                <w:i/>
                <w:sz w:val="18"/>
                <w:szCs w:val="18"/>
              </w:rPr>
              <w:t>:</w:t>
            </w:r>
            <w:r w:rsidR="008D0806" w:rsidRPr="00425F01">
              <w:rPr>
                <w:rFonts w:ascii="Merriweather" w:hAnsi="Merriweather"/>
                <w:b/>
                <w:i/>
                <w:sz w:val="18"/>
                <w:szCs w:val="18"/>
              </w:rPr>
              <w:t xml:space="preserve"> Art and Architecture</w:t>
            </w:r>
            <w:r w:rsidR="008D0806" w:rsidRPr="00425F01">
              <w:rPr>
                <w:rFonts w:ascii="Merriweather" w:hAnsi="Merriweather"/>
                <w:sz w:val="18"/>
                <w:szCs w:val="18"/>
              </w:rPr>
              <w:t xml:space="preserve">, ur. G. Romanelli, </w:t>
            </w:r>
            <w:r w:rsidR="009B1598" w:rsidRPr="00425F01">
              <w:rPr>
                <w:rFonts w:ascii="Merriweather" w:hAnsi="Merriweather"/>
                <w:sz w:val="18"/>
                <w:szCs w:val="18"/>
              </w:rPr>
              <w:t>H. F. Ullman, 2007. (str.:401.-711.)</w:t>
            </w:r>
          </w:p>
        </w:tc>
      </w:tr>
      <w:tr w:rsidR="00425F01" w:rsidRPr="00425F01" w14:paraId="0D1798B9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7328AC56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8221" w:type="dxa"/>
            <w:gridSpan w:val="28"/>
          </w:tcPr>
          <w:p w14:paraId="7A684478" w14:textId="77777777" w:rsidR="004D32B6" w:rsidRPr="00425F01" w:rsidRDefault="004D32B6" w:rsidP="004D32B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425F01">
              <w:rPr>
                <w:rFonts w:ascii="Merriweather" w:hAnsi="Merriweather"/>
                <w:i/>
                <w:noProof/>
                <w:sz w:val="18"/>
                <w:szCs w:val="18"/>
              </w:rPr>
              <w:t>Baroque : architecture, sculpture, painting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(ur.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Toman)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noProof/>
                <w:sz w:val="18"/>
                <w:szCs w:val="18"/>
              </w:rPr>
              <w:t xml:space="preserve">Koenemann, 2004.;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A. Bailey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2012.;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G. A. Bailey,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Between Renaissance and Baroque. Jesuit Art in Rome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University of Toronto Press, 2003.;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G. Bazin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 xml:space="preserve">Barok i rokoko, 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Beograd, 1975.;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G. Bazin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Baroque and Rococo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1998. 11-48, 167-184;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F. Haskell,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Patrons and Painters. Art and Society in Baroque Italy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, New Haven, London, Yale University Press, 1980.;</w:t>
            </w:r>
            <w:r w:rsidR="00E35110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="00E35110"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E. Spear, F. Sohm,</w:t>
            </w:r>
            <w:r w:rsidR="00E35110"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="00E35110"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Painting for Profit. The Economic Lives of Seventeenth-century Italian Painters</w:t>
            </w:r>
            <w:r w:rsidR="00E35110" w:rsidRPr="00425F01">
              <w:rPr>
                <w:rFonts w:ascii="Merriweather" w:hAnsi="Merriweather" w:cs="Calibri"/>
                <w:noProof/>
                <w:sz w:val="18"/>
                <w:szCs w:val="18"/>
              </w:rPr>
              <w:t>, Bologna, Florence, 2010.;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The Triumph of Baroque.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Architecture in Europe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1600-1750.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(ur.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 xml:space="preserve">H. A. </w:t>
            </w:r>
            <w:r w:rsidRPr="00425F01">
              <w:rPr>
                <w:rFonts w:ascii="Merriweather" w:hAnsi="Merriweather" w:cs="Courier New"/>
                <w:b/>
                <w:sz w:val="18"/>
                <w:szCs w:val="18"/>
              </w:rPr>
              <w:t>Milon</w:t>
            </w:r>
            <w:r w:rsidRPr="00425F01">
              <w:rPr>
                <w:rFonts w:ascii="Merriweather" w:hAnsi="Merriweather" w:cs="Courier New"/>
                <w:sz w:val="18"/>
                <w:szCs w:val="18"/>
              </w:rPr>
              <w:t xml:space="preserve">), New York, 1999.;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C. Puglisi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2000.;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R. Vodret,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Caravaggio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Milano, 2009., </w:t>
            </w:r>
            <w:r w:rsidRPr="00425F01">
              <w:rPr>
                <w:rFonts w:ascii="Merriweather" w:hAnsi="Merriweather" w:cs="Courier New"/>
                <w:b/>
                <w:sz w:val="18"/>
                <w:szCs w:val="18"/>
              </w:rPr>
              <w:t>A. Moir</w:t>
            </w:r>
            <w:r w:rsidRPr="00425F01">
              <w:rPr>
                <w:rFonts w:ascii="Merriweather" w:hAnsi="Merriweather" w:cs="Courier New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ourier New"/>
                <w:i/>
                <w:sz w:val="18"/>
                <w:szCs w:val="18"/>
              </w:rPr>
              <w:t>Caravaggio</w:t>
            </w:r>
            <w:r w:rsidRPr="00425F01">
              <w:rPr>
                <w:rFonts w:ascii="Merriweather" w:hAnsi="Merriweather" w:cs="Courier New"/>
                <w:sz w:val="18"/>
                <w:szCs w:val="18"/>
              </w:rPr>
              <w:t>, New York, 1982.;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N. Pevsner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Outline of European Architecture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2009.;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J. Pope-Hennessy: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An introduction to Italian sculpture, vol. 3 - Italian High Renaissance and Baroque Sculpture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1996.;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J. Summerson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The Classical Language of Architecture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, London, 1980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; R. Wittkower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Bernini: The Sculptor of the Roman Baroque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London, 1997.,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La pittura nel Veneto</w:t>
            </w:r>
            <w:r w:rsidRPr="00425F01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Il Seicento I</w:t>
            </w:r>
            <w:r w:rsidRPr="00425F01">
              <w:rPr>
                <w:rFonts w:ascii="Merriweather" w:hAnsi="Merriweather" w:cs="Calibri"/>
                <w:b/>
                <w:i/>
                <w:noProof/>
                <w:sz w:val="18"/>
                <w:szCs w:val="18"/>
              </w:rPr>
              <w:t>.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, (ur. 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Carlo Pirovano, Mauro Lucca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), Milano, 2000</w:t>
            </w:r>
            <w:r w:rsidRPr="00425F01">
              <w:rPr>
                <w:rFonts w:ascii="Merriweather" w:hAnsi="Merriweather" w:cs="Calibri"/>
                <w:i/>
                <w:noProof/>
                <w:sz w:val="18"/>
                <w:szCs w:val="18"/>
              </w:rPr>
              <w:t>.; La pittura nel Veneto, Il Seicento II.,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 xml:space="preserve"> (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>ur. C. Pirovano, M. Lucca</w:t>
            </w:r>
            <w:r w:rsidRPr="00425F01">
              <w:rPr>
                <w:rFonts w:ascii="Merriweather" w:hAnsi="Merriweather" w:cs="Calibri"/>
                <w:noProof/>
                <w:sz w:val="18"/>
                <w:szCs w:val="18"/>
              </w:rPr>
              <w:t>), Milano, 2001.;</w:t>
            </w:r>
            <w:r w:rsidRPr="00425F01">
              <w:rPr>
                <w:rFonts w:ascii="Merriweather" w:hAnsi="Merriweather" w:cs="Calibri"/>
                <w:b/>
                <w:noProof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H. Woelfflin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Temeljni pojmovi povijesti umjetnosti:  problem razvoja stila u novijoj umjetnosti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(preveo Milan Pelc), Zagreb, 1998.; </w:t>
            </w:r>
            <w:r w:rsidRPr="00425F01">
              <w:rPr>
                <w:rFonts w:ascii="Merriweather" w:hAnsi="Merriweather"/>
                <w:b/>
                <w:i/>
                <w:sz w:val="18"/>
                <w:szCs w:val="18"/>
              </w:rPr>
              <w:t>Artemisia Gentileschi and feminism in early modern Europe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(ur.) Mary D. Garrard, Reaktion Books, 2020.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P. Portoghesi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>Borromini: la vita e le opere,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 Milano, Skira, 2019.,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H. Voss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 xml:space="preserve">Baroque painting in Rome, </w:t>
            </w:r>
            <w:r w:rsidRPr="00425F01">
              <w:rPr>
                <w:rFonts w:ascii="Merriweather" w:hAnsi="Merriweather" w:cs="Arial"/>
                <w:i/>
                <w:sz w:val="18"/>
                <w:szCs w:val="18"/>
                <w:shd w:val="clear" w:color="auto" w:fill="FFFFFF"/>
              </w:rPr>
              <w:t>Caravaggio, Carracci, Domenichino and their followers : 1585-1640.,</w:t>
            </w: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 xml:space="preserve"> sv. I. San Francisco : Alan Worfsy Fine Arts, 1997.; </w:t>
            </w:r>
            <w:r w:rsidRPr="00425F01">
              <w:rPr>
                <w:rFonts w:ascii="Merriweather" w:hAnsi="Merriweather"/>
                <w:b/>
                <w:sz w:val="18"/>
                <w:szCs w:val="18"/>
              </w:rPr>
              <w:t>H. Voss</w:t>
            </w:r>
            <w:r w:rsidRPr="00425F01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425F01">
              <w:rPr>
                <w:rFonts w:ascii="Merriweather" w:hAnsi="Merriweather"/>
                <w:i/>
                <w:sz w:val="18"/>
                <w:szCs w:val="18"/>
              </w:rPr>
              <w:t xml:space="preserve">Baroque painting in Rome, </w:t>
            </w:r>
            <w:r w:rsidRPr="00425F01">
              <w:rPr>
                <w:rFonts w:ascii="Merriweather" w:hAnsi="Merriweather" w:cs="Arial"/>
                <w:i/>
                <w:sz w:val="18"/>
                <w:szCs w:val="18"/>
                <w:shd w:val="clear" w:color="auto" w:fill="FFFFFF"/>
              </w:rPr>
              <w:t>The high and late baroque, rococo and early neoclassicism : 1620-1790.,</w:t>
            </w:r>
            <w:r w:rsidRPr="00425F01">
              <w:rPr>
                <w:rFonts w:ascii="Merriweather" w:hAnsi="Merriweather" w:cs="Arial"/>
                <w:sz w:val="18"/>
                <w:szCs w:val="18"/>
                <w:shd w:val="clear" w:color="auto" w:fill="FFFFFF"/>
              </w:rPr>
              <w:t xml:space="preserve"> sv. II., San Francisco : Alan Worfsy Fine Arts, 1997.</w:t>
            </w:r>
          </w:p>
        </w:tc>
      </w:tr>
      <w:tr w:rsidR="00425F01" w:rsidRPr="00425F01" w14:paraId="0494F607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5D4A9EB0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8221" w:type="dxa"/>
            <w:gridSpan w:val="28"/>
          </w:tcPr>
          <w:p w14:paraId="12B6A998" w14:textId="77777777" w:rsidR="004D32B6" w:rsidRPr="00425F01" w:rsidRDefault="00686953" w:rsidP="004D32B6">
            <w:pPr>
              <w:tabs>
                <w:tab w:val="left" w:pos="1218"/>
              </w:tabs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www.wga.hu; </w:t>
            </w:r>
            <w:r w:rsidR="004D32B6" w:rsidRPr="00425F01">
              <w:rPr>
                <w:rFonts w:ascii="Merriweather" w:eastAsia="MS Gothic" w:hAnsi="Merriweather" w:cs="Times New Roman"/>
                <w:sz w:val="18"/>
                <w:szCs w:val="18"/>
              </w:rPr>
              <w:t>www.hrcak.hr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; </w:t>
            </w:r>
            <w:r w:rsidR="004D32B6"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www.jstor.org</w:t>
            </w:r>
          </w:p>
        </w:tc>
      </w:tr>
      <w:tr w:rsidR="00425F01" w:rsidRPr="00425F01" w14:paraId="7A5A40FA" w14:textId="77777777" w:rsidTr="00624CCF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1AF1ACC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6147" w:type="dxa"/>
            <w:gridSpan w:val="23"/>
          </w:tcPr>
          <w:p w14:paraId="15A3DD0D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2074" w:type="dxa"/>
            <w:gridSpan w:val="5"/>
          </w:tcPr>
          <w:p w14:paraId="4A640680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425F01" w:rsidRPr="00425F01" w14:paraId="37CD1357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737BA6E9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9"/>
            <w:vAlign w:val="center"/>
          </w:tcPr>
          <w:p w14:paraId="69BF2EA8" w14:textId="77777777" w:rsidR="004D32B6" w:rsidRPr="00425F01" w:rsidRDefault="00686953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4D32B6"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666DC02A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991" w:type="dxa"/>
            <w:gridSpan w:val="9"/>
            <w:vAlign w:val="center"/>
          </w:tcPr>
          <w:p w14:paraId="1B7202FF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7FE9AE26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753" w:type="dxa"/>
            <w:gridSpan w:val="5"/>
            <w:vAlign w:val="center"/>
          </w:tcPr>
          <w:p w14:paraId="42CAECE1" w14:textId="77777777" w:rsidR="004D32B6" w:rsidRPr="00425F01" w:rsidRDefault="00686953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eastAsia="MS Gothic" w:hAnsi="Merriweather" w:cs="Segoe UI Symbol"/>
                <w:sz w:val="18"/>
                <w:szCs w:val="18"/>
              </w:rPr>
              <w:t xml:space="preserve"> </w:t>
            </w:r>
            <w:r w:rsidR="004D32B6"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2074" w:type="dxa"/>
            <w:gridSpan w:val="5"/>
            <w:vAlign w:val="center"/>
          </w:tcPr>
          <w:p w14:paraId="7DEE3DFD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425F01" w:rsidRPr="00425F01" w14:paraId="410F2412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516BB0F8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5"/>
            <w:vAlign w:val="center"/>
          </w:tcPr>
          <w:p w14:paraId="2B70F50F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31" w:type="dxa"/>
            <w:gridSpan w:val="7"/>
            <w:vAlign w:val="center"/>
          </w:tcPr>
          <w:p w14:paraId="2776078F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269" w:type="dxa"/>
            <w:gridSpan w:val="6"/>
            <w:vAlign w:val="center"/>
          </w:tcPr>
          <w:p w14:paraId="760CBAE2" w14:textId="77777777" w:rsidR="004D32B6" w:rsidRPr="00425F01" w:rsidRDefault="00686953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="004D32B6"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616A6A4F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134" w:type="dxa"/>
            <w:gridSpan w:val="3"/>
            <w:vAlign w:val="center"/>
          </w:tcPr>
          <w:p w14:paraId="4A7D3C6E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418418BC" w14:textId="77777777" w:rsidR="004D32B6" w:rsidRPr="00425F01" w:rsidRDefault="004D32B6" w:rsidP="004D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79" w:type="dxa"/>
            <w:gridSpan w:val="6"/>
            <w:vAlign w:val="center"/>
          </w:tcPr>
          <w:p w14:paraId="03B5B6CC" w14:textId="77777777" w:rsidR="004D32B6" w:rsidRPr="00425F01" w:rsidRDefault="004D32B6" w:rsidP="004D32B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514" w:type="dxa"/>
            <w:vAlign w:val="center"/>
          </w:tcPr>
          <w:p w14:paraId="6D32630F" w14:textId="77777777" w:rsidR="004D32B6" w:rsidRPr="00425F01" w:rsidRDefault="004D32B6" w:rsidP="004D32B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425F01" w:rsidRPr="00425F01" w14:paraId="1A297C9E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7CE7967C" w14:textId="77777777" w:rsidR="00686953" w:rsidRPr="00425F01" w:rsidRDefault="00686953" w:rsidP="00686953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8221" w:type="dxa"/>
            <w:gridSpan w:val="28"/>
            <w:vAlign w:val="center"/>
          </w:tcPr>
          <w:p w14:paraId="5B850BFB" w14:textId="400E3F0A" w:rsidR="00686953" w:rsidRPr="00425F01" w:rsidRDefault="00202B1E" w:rsidP="006869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50</w:t>
            </w:r>
            <w:r w:rsidR="00686953" w:rsidRPr="00425F01">
              <w:rPr>
                <w:rFonts w:ascii="Merriweather" w:eastAsia="MS Gothic" w:hAnsi="Merriweather" w:cs="Times New Roman"/>
                <w:sz w:val="18"/>
                <w:szCs w:val="18"/>
              </w:rPr>
              <w:t>% seminarski rad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; </w:t>
            </w:r>
            <w:r w:rsidR="00686953"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25% kolokvij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1, 25% kolokvij 2 (ili</w:t>
            </w:r>
            <w:r w:rsidR="00686953"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50% završni ispit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)</w:t>
            </w:r>
          </w:p>
        </w:tc>
      </w:tr>
      <w:tr w:rsidR="00425F01" w:rsidRPr="00425F01" w14:paraId="29A5A067" w14:textId="77777777" w:rsidTr="00624CCF"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449E8A79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Ocjenjivanje </w:t>
            </w:r>
          </w:p>
          <w:p w14:paraId="11330BF7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/upisati postotak ili broj bodova za elemente koji se ocjenjuju/</w:t>
            </w:r>
          </w:p>
        </w:tc>
        <w:tc>
          <w:tcPr>
            <w:tcW w:w="1559" w:type="dxa"/>
            <w:gridSpan w:val="4"/>
            <w:vAlign w:val="center"/>
          </w:tcPr>
          <w:p w14:paraId="6E5ECB8F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do 60%</w:t>
            </w:r>
          </w:p>
        </w:tc>
        <w:tc>
          <w:tcPr>
            <w:tcW w:w="6662" w:type="dxa"/>
            <w:gridSpan w:val="24"/>
            <w:vAlign w:val="center"/>
          </w:tcPr>
          <w:p w14:paraId="45B41C11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425F01" w:rsidRPr="00425F01" w14:paraId="5961A6CF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52075C4B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F6C9105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60-70 %</w:t>
            </w:r>
          </w:p>
        </w:tc>
        <w:tc>
          <w:tcPr>
            <w:tcW w:w="6662" w:type="dxa"/>
            <w:gridSpan w:val="24"/>
            <w:vAlign w:val="center"/>
          </w:tcPr>
          <w:p w14:paraId="03045C9D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425F01" w:rsidRPr="00425F01" w14:paraId="15E04E8F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124940C0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F45BF4C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70-80 %</w:t>
            </w:r>
          </w:p>
        </w:tc>
        <w:tc>
          <w:tcPr>
            <w:tcW w:w="6662" w:type="dxa"/>
            <w:gridSpan w:val="24"/>
            <w:vAlign w:val="center"/>
          </w:tcPr>
          <w:p w14:paraId="51C88D44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425F01" w:rsidRPr="00425F01" w14:paraId="44D40B6C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59328A28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2EB01F1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80-90 %</w:t>
            </w:r>
          </w:p>
        </w:tc>
        <w:tc>
          <w:tcPr>
            <w:tcW w:w="6662" w:type="dxa"/>
            <w:gridSpan w:val="24"/>
            <w:vAlign w:val="center"/>
          </w:tcPr>
          <w:p w14:paraId="0CB63320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425F01" w:rsidRPr="00425F01" w14:paraId="317DB7A4" w14:textId="77777777" w:rsidTr="00624CCF">
        <w:tc>
          <w:tcPr>
            <w:tcW w:w="2127" w:type="dxa"/>
            <w:vMerge/>
            <w:shd w:val="clear" w:color="auto" w:fill="F2F2F2" w:themeFill="background1" w:themeFillShade="F2"/>
          </w:tcPr>
          <w:p w14:paraId="15C712EE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12E03D0" w14:textId="77777777" w:rsidR="004D32B6" w:rsidRPr="00425F01" w:rsidRDefault="004D32B6" w:rsidP="004D32B6">
            <w:pPr>
              <w:tabs>
                <w:tab w:val="left" w:pos="1218"/>
              </w:tabs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više od 90%</w:t>
            </w:r>
          </w:p>
        </w:tc>
        <w:tc>
          <w:tcPr>
            <w:tcW w:w="6662" w:type="dxa"/>
            <w:gridSpan w:val="24"/>
            <w:vAlign w:val="center"/>
          </w:tcPr>
          <w:p w14:paraId="2D5503C0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425F01" w:rsidRPr="00425F01" w14:paraId="49F435B7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3EFACEB8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8221" w:type="dxa"/>
            <w:gridSpan w:val="28"/>
            <w:vAlign w:val="center"/>
          </w:tcPr>
          <w:p w14:paraId="36D92EE7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44E92763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3F98E824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680E8B7C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☒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110A0F28" w14:textId="77777777" w:rsidR="004D32B6" w:rsidRPr="00425F01" w:rsidRDefault="004D32B6" w:rsidP="004D32B6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25F0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425F01" w:rsidRPr="00425F01" w14:paraId="549C6368" w14:textId="77777777" w:rsidTr="00624CCF">
        <w:tc>
          <w:tcPr>
            <w:tcW w:w="2127" w:type="dxa"/>
            <w:shd w:val="clear" w:color="auto" w:fill="F2F2F2" w:themeFill="background1" w:themeFillShade="F2"/>
          </w:tcPr>
          <w:p w14:paraId="38BD928F" w14:textId="77777777" w:rsidR="004D32B6" w:rsidRPr="00425F01" w:rsidRDefault="004D32B6" w:rsidP="004D32B6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Napomena</w:t>
            </w:r>
            <w:r w:rsidRPr="00425F01">
              <w:rPr>
                <w:rFonts w:ascii="Merriweather" w:hAnsi="Merriweather" w:cs="Cambria Math"/>
                <w:b/>
                <w:sz w:val="18"/>
                <w:szCs w:val="18"/>
              </w:rPr>
              <w:t> </w:t>
            </w: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/</w:t>
            </w:r>
            <w:r w:rsidRPr="00425F01">
              <w:rPr>
                <w:rFonts w:ascii="Merriweather" w:hAnsi="Merriweather" w:cs="Cambria Math"/>
                <w:b/>
                <w:sz w:val="18"/>
                <w:szCs w:val="18"/>
              </w:rPr>
              <w:t> </w:t>
            </w:r>
            <w:r w:rsidRPr="00425F01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8221" w:type="dxa"/>
            <w:gridSpan w:val="28"/>
            <w:shd w:val="clear" w:color="auto" w:fill="auto"/>
          </w:tcPr>
          <w:p w14:paraId="5BAC5310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425F01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FB61DA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425F01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25F01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52E5EE9E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59FFF824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4BDF67A0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4974A34" w14:textId="77777777" w:rsidR="004D32B6" w:rsidRPr="00425F01" w:rsidRDefault="004D32B6" w:rsidP="004D32B6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425F01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4B068801" w14:textId="77777777" w:rsidR="00624CCF" w:rsidRPr="00425F01" w:rsidRDefault="00624CCF" w:rsidP="00624CC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425F01">
              <w:rPr>
                <w:rFonts w:ascii="Merriweather" w:eastAsia="MS Gothic" w:hAnsi="Merriweather" w:cs="Times New Roman"/>
                <w:sz w:val="18"/>
                <w:szCs w:val="18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0E9E6CD8" w14:textId="77777777" w:rsidR="00794496" w:rsidRPr="00425F01" w:rsidRDefault="00794496" w:rsidP="004D32B6">
      <w:pPr>
        <w:spacing w:before="0" w:after="0"/>
        <w:rPr>
          <w:rFonts w:ascii="Merriweather" w:hAnsi="Merriweather" w:cs="Times New Roman"/>
          <w:sz w:val="18"/>
          <w:szCs w:val="18"/>
        </w:rPr>
      </w:pPr>
    </w:p>
    <w:sectPr w:rsidR="00794496" w:rsidRPr="00425F01" w:rsidSect="00F3045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D5B8" w14:textId="77777777" w:rsidR="009A52B8" w:rsidRDefault="009A52B8" w:rsidP="009947BA">
      <w:pPr>
        <w:spacing w:before="0" w:after="0"/>
      </w:pPr>
      <w:r>
        <w:separator/>
      </w:r>
    </w:p>
  </w:endnote>
  <w:endnote w:type="continuationSeparator" w:id="0">
    <w:p w14:paraId="483F9813" w14:textId="77777777" w:rsidR="009A52B8" w:rsidRDefault="009A52B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0132" w14:textId="77777777" w:rsidR="009A52B8" w:rsidRDefault="009A52B8" w:rsidP="009947BA">
      <w:pPr>
        <w:spacing w:before="0" w:after="0"/>
      </w:pPr>
      <w:r>
        <w:separator/>
      </w:r>
    </w:p>
  </w:footnote>
  <w:footnote w:type="continuationSeparator" w:id="0">
    <w:p w14:paraId="1B28BF22" w14:textId="77777777" w:rsidR="009A52B8" w:rsidRDefault="009A52B8" w:rsidP="009947BA">
      <w:pPr>
        <w:spacing w:before="0" w:after="0"/>
      </w:pPr>
      <w:r>
        <w:continuationSeparator/>
      </w:r>
    </w:p>
  </w:footnote>
  <w:footnote w:id="1">
    <w:p w14:paraId="1CCC135B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22B6" w14:textId="77777777" w:rsidR="00FF1020" w:rsidRDefault="00BE7182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F5DF9C" wp14:editId="7D901D9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850C8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96AB83E" wp14:editId="7E2AE4E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1B7F87BF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068765E2" w14:textId="77777777" w:rsidR="0079745E" w:rsidRDefault="0079745E" w:rsidP="0079745E">
    <w:pPr>
      <w:pStyle w:val="Header"/>
    </w:pPr>
  </w:p>
  <w:p w14:paraId="135C4B1F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506"/>
    <w:multiLevelType w:val="hybridMultilevel"/>
    <w:tmpl w:val="BA98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4ABD"/>
    <w:multiLevelType w:val="hybridMultilevel"/>
    <w:tmpl w:val="6C14C5B4"/>
    <w:lvl w:ilvl="0" w:tplc="62A27DFA">
      <w:start w:val="5"/>
      <w:numFmt w:val="bullet"/>
      <w:lvlText w:val="-"/>
      <w:lvlJc w:val="left"/>
      <w:pPr>
        <w:ind w:left="397" w:hanging="360"/>
      </w:pPr>
      <w:rPr>
        <w:rFonts w:ascii="Merriweather" w:eastAsiaTheme="minorHAnsi" w:hAnsi="Merri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085D7D64"/>
    <w:multiLevelType w:val="hybridMultilevel"/>
    <w:tmpl w:val="A574C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180ADC">
      <w:numFmt w:val="bullet"/>
      <w:lvlText w:val="•"/>
      <w:lvlJc w:val="left"/>
      <w:pPr>
        <w:ind w:left="1940" w:hanging="1220"/>
      </w:pPr>
      <w:rPr>
        <w:rFonts w:ascii="Times New Roman" w:eastAsia="MS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31A98"/>
    <w:multiLevelType w:val="hybridMultilevel"/>
    <w:tmpl w:val="39BC6A6E"/>
    <w:lvl w:ilvl="0" w:tplc="520AD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4502"/>
    <w:multiLevelType w:val="hybridMultilevel"/>
    <w:tmpl w:val="DA8A87B0"/>
    <w:lvl w:ilvl="0" w:tplc="1B5AB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E1E09"/>
    <w:multiLevelType w:val="hybridMultilevel"/>
    <w:tmpl w:val="57586594"/>
    <w:lvl w:ilvl="0" w:tplc="146A8E2A">
      <w:numFmt w:val="bullet"/>
      <w:lvlText w:val="-"/>
      <w:lvlJc w:val="left"/>
      <w:pPr>
        <w:ind w:left="360" w:hanging="360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43105F"/>
    <w:multiLevelType w:val="hybridMultilevel"/>
    <w:tmpl w:val="2244D646"/>
    <w:lvl w:ilvl="0" w:tplc="3030184A">
      <w:start w:val="5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B23F3"/>
    <w:rsid w:val="000C0578"/>
    <w:rsid w:val="0010332B"/>
    <w:rsid w:val="001443A2"/>
    <w:rsid w:val="00150B32"/>
    <w:rsid w:val="001531F9"/>
    <w:rsid w:val="0017531F"/>
    <w:rsid w:val="00197510"/>
    <w:rsid w:val="001C7C51"/>
    <w:rsid w:val="001D491F"/>
    <w:rsid w:val="00202B1E"/>
    <w:rsid w:val="00217624"/>
    <w:rsid w:val="0022228F"/>
    <w:rsid w:val="00226462"/>
    <w:rsid w:val="0022722C"/>
    <w:rsid w:val="0026464E"/>
    <w:rsid w:val="0028545A"/>
    <w:rsid w:val="00297518"/>
    <w:rsid w:val="002B3DED"/>
    <w:rsid w:val="002B6295"/>
    <w:rsid w:val="002D102B"/>
    <w:rsid w:val="002E1CE6"/>
    <w:rsid w:val="002F2D22"/>
    <w:rsid w:val="002F7339"/>
    <w:rsid w:val="00310F9A"/>
    <w:rsid w:val="00326091"/>
    <w:rsid w:val="00357643"/>
    <w:rsid w:val="00371634"/>
    <w:rsid w:val="00386E9C"/>
    <w:rsid w:val="00393964"/>
    <w:rsid w:val="003B76B6"/>
    <w:rsid w:val="003D084D"/>
    <w:rsid w:val="003D4931"/>
    <w:rsid w:val="003D4BBD"/>
    <w:rsid w:val="003D7529"/>
    <w:rsid w:val="003F11B6"/>
    <w:rsid w:val="003F17B8"/>
    <w:rsid w:val="00417E3E"/>
    <w:rsid w:val="00425F01"/>
    <w:rsid w:val="00453362"/>
    <w:rsid w:val="00461219"/>
    <w:rsid w:val="00470F6D"/>
    <w:rsid w:val="00483BC3"/>
    <w:rsid w:val="004B1B3D"/>
    <w:rsid w:val="004B553E"/>
    <w:rsid w:val="004C07BA"/>
    <w:rsid w:val="004D32B6"/>
    <w:rsid w:val="00507C65"/>
    <w:rsid w:val="005257A7"/>
    <w:rsid w:val="00527C5F"/>
    <w:rsid w:val="005353ED"/>
    <w:rsid w:val="005514C3"/>
    <w:rsid w:val="00583F57"/>
    <w:rsid w:val="005D4550"/>
    <w:rsid w:val="005E1668"/>
    <w:rsid w:val="005E5F80"/>
    <w:rsid w:val="005F6E0B"/>
    <w:rsid w:val="005F701D"/>
    <w:rsid w:val="00601F49"/>
    <w:rsid w:val="0061504F"/>
    <w:rsid w:val="0062328F"/>
    <w:rsid w:val="00624CCF"/>
    <w:rsid w:val="00672FFB"/>
    <w:rsid w:val="00684BBC"/>
    <w:rsid w:val="00686953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482B"/>
    <w:rsid w:val="007D4D2D"/>
    <w:rsid w:val="00865776"/>
    <w:rsid w:val="00870837"/>
    <w:rsid w:val="00874D5D"/>
    <w:rsid w:val="00891C60"/>
    <w:rsid w:val="008942F0"/>
    <w:rsid w:val="008A1F9A"/>
    <w:rsid w:val="008D0806"/>
    <w:rsid w:val="008D1D58"/>
    <w:rsid w:val="008D45DB"/>
    <w:rsid w:val="0090214F"/>
    <w:rsid w:val="009163E6"/>
    <w:rsid w:val="0097208D"/>
    <w:rsid w:val="009760E8"/>
    <w:rsid w:val="009947BA"/>
    <w:rsid w:val="00997F41"/>
    <w:rsid w:val="009A3A9D"/>
    <w:rsid w:val="009A52B8"/>
    <w:rsid w:val="009B1598"/>
    <w:rsid w:val="009C56B1"/>
    <w:rsid w:val="009D5226"/>
    <w:rsid w:val="009E2FD4"/>
    <w:rsid w:val="00A06750"/>
    <w:rsid w:val="00A10B5B"/>
    <w:rsid w:val="00A27C4F"/>
    <w:rsid w:val="00A9132B"/>
    <w:rsid w:val="00AA1A5A"/>
    <w:rsid w:val="00AC2C6C"/>
    <w:rsid w:val="00AD23FB"/>
    <w:rsid w:val="00AE0CC4"/>
    <w:rsid w:val="00B621E7"/>
    <w:rsid w:val="00B622D7"/>
    <w:rsid w:val="00B64FF5"/>
    <w:rsid w:val="00B71A57"/>
    <w:rsid w:val="00B7299E"/>
    <w:rsid w:val="00B7307A"/>
    <w:rsid w:val="00BA1753"/>
    <w:rsid w:val="00BE7182"/>
    <w:rsid w:val="00C02454"/>
    <w:rsid w:val="00C13ACE"/>
    <w:rsid w:val="00C3477B"/>
    <w:rsid w:val="00C447D7"/>
    <w:rsid w:val="00C85956"/>
    <w:rsid w:val="00C9733D"/>
    <w:rsid w:val="00CA3783"/>
    <w:rsid w:val="00CB23F4"/>
    <w:rsid w:val="00CC2C20"/>
    <w:rsid w:val="00CE2628"/>
    <w:rsid w:val="00D136E4"/>
    <w:rsid w:val="00D5334D"/>
    <w:rsid w:val="00D5523D"/>
    <w:rsid w:val="00D944DF"/>
    <w:rsid w:val="00DD110C"/>
    <w:rsid w:val="00DE1A78"/>
    <w:rsid w:val="00DE6D53"/>
    <w:rsid w:val="00E06E39"/>
    <w:rsid w:val="00E07D73"/>
    <w:rsid w:val="00E17D18"/>
    <w:rsid w:val="00E30E67"/>
    <w:rsid w:val="00E35110"/>
    <w:rsid w:val="00E747EC"/>
    <w:rsid w:val="00EB5A72"/>
    <w:rsid w:val="00F02A8F"/>
    <w:rsid w:val="00F22855"/>
    <w:rsid w:val="00F30456"/>
    <w:rsid w:val="00F513E0"/>
    <w:rsid w:val="00F566DA"/>
    <w:rsid w:val="00F82834"/>
    <w:rsid w:val="00F84F5E"/>
    <w:rsid w:val="00F86DD2"/>
    <w:rsid w:val="00FC1AA6"/>
    <w:rsid w:val="00FC2198"/>
    <w:rsid w:val="00FC283E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0E330"/>
  <w15:docId w15:val="{4C4AE7CF-57B6-44F3-BD8A-BF02E76E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56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78"/>
    <w:pPr>
      <w:spacing w:before="0"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78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E71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zmijarev21@unizd.h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809C8-7D16-4C8A-979B-823363C80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 Šitina Žepina</cp:lastModifiedBy>
  <cp:revision>14</cp:revision>
  <cp:lastPrinted>2021-02-12T11:27:00Z</cp:lastPrinted>
  <dcterms:created xsi:type="dcterms:W3CDTF">2023-09-13T07:28:00Z</dcterms:created>
  <dcterms:modified xsi:type="dcterms:W3CDTF">2024-09-13T10:02:00Z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